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86" w:rsidRPr="00700753" w:rsidRDefault="00A20A60" w:rsidP="00EB5836">
      <w:pPr>
        <w:ind w:left="432"/>
        <w:jc w:val="center"/>
        <w:rPr>
          <w:rFonts w:asciiTheme="minorHAnsi" w:hAnsiTheme="minorHAnsi"/>
          <w:b/>
          <w:bCs/>
          <w:i/>
          <w:color w:val="000000"/>
          <w:sz w:val="32"/>
          <w:szCs w:val="32"/>
        </w:rPr>
      </w:pPr>
      <w:r w:rsidRPr="00700753">
        <w:rPr>
          <w:rFonts w:asciiTheme="minorHAnsi" w:hAnsiTheme="minorHAnsi"/>
          <w:b/>
          <w:bCs/>
          <w:i/>
          <w:color w:val="000000"/>
          <w:sz w:val="32"/>
          <w:szCs w:val="32"/>
        </w:rPr>
        <w:t>Committee on the Rights of the Child</w:t>
      </w:r>
    </w:p>
    <w:p w:rsidR="00942C34" w:rsidRPr="00700753" w:rsidRDefault="00942C34" w:rsidP="00EB5836">
      <w:pPr>
        <w:ind w:left="432"/>
        <w:jc w:val="center"/>
        <w:rPr>
          <w:rFonts w:asciiTheme="minorHAnsi" w:hAnsiTheme="minorHAnsi"/>
          <w:b/>
          <w:bCs/>
          <w:i/>
          <w:color w:val="000000"/>
          <w:sz w:val="12"/>
          <w:szCs w:val="12"/>
        </w:rPr>
      </w:pPr>
    </w:p>
    <w:p w:rsidR="00EB5836" w:rsidRPr="00700753" w:rsidRDefault="008D4586" w:rsidP="00EB5836">
      <w:pPr>
        <w:ind w:left="432"/>
        <w:jc w:val="center"/>
        <w:rPr>
          <w:rFonts w:asciiTheme="minorHAnsi" w:hAnsiTheme="minorHAnsi"/>
          <w:b/>
          <w:bCs/>
          <w:i/>
          <w:sz w:val="32"/>
          <w:szCs w:val="32"/>
          <w:u w:val="single"/>
        </w:rPr>
      </w:pPr>
      <w:r w:rsidRPr="00700753">
        <w:rPr>
          <w:rFonts w:asciiTheme="minorHAnsi" w:hAnsiTheme="minorHAnsi"/>
          <w:b/>
          <w:bCs/>
          <w:i/>
          <w:color w:val="000000"/>
          <w:sz w:val="32"/>
          <w:szCs w:val="32"/>
          <w:u w:val="single"/>
        </w:rPr>
        <w:t>Work to date:</w:t>
      </w:r>
      <w:r w:rsidR="00EB5836" w:rsidRPr="00700753">
        <w:rPr>
          <w:rFonts w:asciiTheme="minorHAnsi" w:hAnsiTheme="minorHAnsi"/>
          <w:b/>
          <w:bCs/>
          <w:i/>
          <w:color w:val="000000"/>
          <w:sz w:val="32"/>
          <w:szCs w:val="32"/>
          <w:u w:val="single"/>
        </w:rPr>
        <w:t xml:space="preserve"> </w:t>
      </w:r>
      <w:r w:rsidR="00A20A60" w:rsidRPr="00700753">
        <w:rPr>
          <w:rFonts w:asciiTheme="minorHAnsi" w:hAnsiTheme="minorHAnsi"/>
          <w:b/>
          <w:bCs/>
          <w:i/>
          <w:sz w:val="32"/>
          <w:szCs w:val="32"/>
          <w:u w:val="single"/>
        </w:rPr>
        <w:t>Children of incarcerated parents</w:t>
      </w:r>
    </w:p>
    <w:p w:rsidR="00B94916" w:rsidRPr="00700753" w:rsidRDefault="00B94916" w:rsidP="00B94916">
      <w:pPr>
        <w:pStyle w:val="Default"/>
        <w:rPr>
          <w:rFonts w:asciiTheme="minorHAnsi" w:hAnsiTheme="minorHAnsi" w:cs="Times New Roman"/>
          <w:b/>
          <w:bCs/>
          <w:i/>
          <w:color w:val="auto"/>
          <w:sz w:val="21"/>
          <w:szCs w:val="21"/>
          <w:lang w:val="en-US" w:eastAsia="en-US"/>
        </w:rPr>
      </w:pPr>
    </w:p>
    <w:p w:rsidR="00104362" w:rsidRPr="00700753" w:rsidRDefault="00C257DC" w:rsidP="006927D3">
      <w:pPr>
        <w:pStyle w:val="Default"/>
        <w:rPr>
          <w:b/>
          <w:sz w:val="22"/>
          <w:szCs w:val="22"/>
        </w:rPr>
      </w:pPr>
      <w:r w:rsidRPr="00700753">
        <w:rPr>
          <w:b/>
          <w:sz w:val="22"/>
          <w:szCs w:val="22"/>
        </w:rPr>
        <w:t xml:space="preserve">The Committee on the Rights of the Child has </w:t>
      </w:r>
      <w:r w:rsidR="0047066D" w:rsidRPr="00700753">
        <w:rPr>
          <w:b/>
          <w:sz w:val="22"/>
          <w:szCs w:val="22"/>
        </w:rPr>
        <w:t xml:space="preserve">provided </w:t>
      </w:r>
      <w:r w:rsidR="006D4641" w:rsidRPr="00700753">
        <w:rPr>
          <w:b/>
          <w:sz w:val="22"/>
          <w:szCs w:val="22"/>
        </w:rPr>
        <w:t xml:space="preserve">interpretation of the Convention on the Rights of the Child and </w:t>
      </w:r>
      <w:r w:rsidR="0047066D" w:rsidRPr="00700753">
        <w:rPr>
          <w:b/>
          <w:sz w:val="22"/>
          <w:szCs w:val="22"/>
        </w:rPr>
        <w:t>guidance to States</w:t>
      </w:r>
      <w:r w:rsidR="00804A80" w:rsidRPr="00700753">
        <w:rPr>
          <w:b/>
          <w:sz w:val="22"/>
          <w:szCs w:val="22"/>
        </w:rPr>
        <w:t xml:space="preserve"> on the issue of children of incarcerated parents for </w:t>
      </w:r>
      <w:r w:rsidR="00A05CD5" w:rsidRPr="00700753">
        <w:rPr>
          <w:b/>
          <w:sz w:val="22"/>
          <w:szCs w:val="22"/>
        </w:rPr>
        <w:t>over</w:t>
      </w:r>
      <w:r w:rsidR="00804A80" w:rsidRPr="00700753">
        <w:rPr>
          <w:b/>
          <w:sz w:val="22"/>
          <w:szCs w:val="22"/>
        </w:rPr>
        <w:t xml:space="preserve"> ten years. </w:t>
      </w:r>
    </w:p>
    <w:p w:rsidR="00934048" w:rsidRPr="00700753" w:rsidRDefault="00934048" w:rsidP="006927D3">
      <w:pPr>
        <w:pStyle w:val="Default"/>
        <w:rPr>
          <w:b/>
          <w:sz w:val="22"/>
          <w:szCs w:val="22"/>
        </w:rPr>
      </w:pPr>
    </w:p>
    <w:p w:rsidR="003C4182" w:rsidRPr="00700753" w:rsidRDefault="00804A80" w:rsidP="00453E5D">
      <w:pPr>
        <w:rPr>
          <w:rFonts w:ascii="Calibri" w:hAnsi="Calibri"/>
          <w:sz w:val="22"/>
          <w:szCs w:val="22"/>
        </w:rPr>
      </w:pPr>
      <w:r w:rsidRPr="00700753">
        <w:rPr>
          <w:rFonts w:ascii="Calibri" w:hAnsi="Calibri"/>
          <w:sz w:val="22"/>
          <w:szCs w:val="22"/>
        </w:rPr>
        <w:t xml:space="preserve">This </w:t>
      </w:r>
      <w:r w:rsidR="00222702" w:rsidRPr="00700753">
        <w:rPr>
          <w:rFonts w:ascii="Calibri" w:hAnsi="Calibri"/>
          <w:sz w:val="22"/>
          <w:szCs w:val="22"/>
        </w:rPr>
        <w:t xml:space="preserve">briefing provides </w:t>
      </w:r>
      <w:r w:rsidRPr="00700753">
        <w:rPr>
          <w:rFonts w:ascii="Calibri" w:hAnsi="Calibri"/>
          <w:sz w:val="22"/>
          <w:szCs w:val="22"/>
        </w:rPr>
        <w:t xml:space="preserve">a </w:t>
      </w:r>
      <w:r w:rsidR="00222702" w:rsidRPr="00700753">
        <w:rPr>
          <w:rFonts w:ascii="Calibri" w:hAnsi="Calibri"/>
          <w:sz w:val="22"/>
          <w:szCs w:val="22"/>
        </w:rPr>
        <w:t>short</w:t>
      </w:r>
      <w:r w:rsidRPr="00700753">
        <w:rPr>
          <w:rFonts w:ascii="Calibri" w:hAnsi="Calibri"/>
          <w:sz w:val="22"/>
          <w:szCs w:val="22"/>
        </w:rPr>
        <w:t xml:space="preserve"> summary of the work it has done so far</w:t>
      </w:r>
      <w:r w:rsidR="00B96176" w:rsidRPr="00700753">
        <w:rPr>
          <w:rFonts w:ascii="Calibri" w:hAnsi="Calibri"/>
          <w:sz w:val="22"/>
          <w:szCs w:val="22"/>
        </w:rPr>
        <w:t xml:space="preserve">, </w:t>
      </w:r>
      <w:r w:rsidR="006076D3" w:rsidRPr="00700753">
        <w:rPr>
          <w:rFonts w:ascii="Calibri" w:hAnsi="Calibri"/>
          <w:sz w:val="22"/>
          <w:szCs w:val="22"/>
        </w:rPr>
        <w:t xml:space="preserve">primarily </w:t>
      </w:r>
      <w:r w:rsidR="00B96176" w:rsidRPr="00700753">
        <w:rPr>
          <w:rFonts w:ascii="Calibri" w:hAnsi="Calibri"/>
          <w:sz w:val="22"/>
          <w:szCs w:val="22"/>
        </w:rPr>
        <w:t>developed through:</w:t>
      </w:r>
    </w:p>
    <w:p w:rsidR="00E60AF9" w:rsidRPr="00700753" w:rsidRDefault="00E60AF9" w:rsidP="00453E5D">
      <w:pPr>
        <w:pStyle w:val="ListParagraph"/>
        <w:numPr>
          <w:ilvl w:val="0"/>
          <w:numId w:val="3"/>
        </w:numPr>
        <w:rPr>
          <w:rFonts w:ascii="Calibri" w:hAnsi="Calibri"/>
          <w:sz w:val="22"/>
          <w:szCs w:val="22"/>
        </w:rPr>
      </w:pPr>
      <w:r w:rsidRPr="00700753">
        <w:rPr>
          <w:rFonts w:ascii="Calibri" w:hAnsi="Calibri"/>
          <w:sz w:val="22"/>
          <w:szCs w:val="22"/>
        </w:rPr>
        <w:t xml:space="preserve">General </w:t>
      </w:r>
      <w:r w:rsidR="00B96176" w:rsidRPr="00700753">
        <w:rPr>
          <w:rFonts w:ascii="Calibri" w:hAnsi="Calibri"/>
          <w:sz w:val="22"/>
          <w:szCs w:val="22"/>
        </w:rPr>
        <w:t>C</w:t>
      </w:r>
      <w:r w:rsidRPr="00700753">
        <w:rPr>
          <w:rFonts w:ascii="Calibri" w:hAnsi="Calibri"/>
          <w:sz w:val="22"/>
          <w:szCs w:val="22"/>
        </w:rPr>
        <w:t xml:space="preserve">omment </w:t>
      </w:r>
      <w:r w:rsidR="00B96176" w:rsidRPr="00700753">
        <w:rPr>
          <w:rFonts w:ascii="Calibri" w:hAnsi="Calibri"/>
          <w:sz w:val="22"/>
          <w:szCs w:val="22"/>
        </w:rPr>
        <w:t xml:space="preserve">No. </w:t>
      </w:r>
      <w:r w:rsidRPr="00700753">
        <w:rPr>
          <w:rFonts w:ascii="Calibri" w:hAnsi="Calibri"/>
          <w:sz w:val="22"/>
          <w:szCs w:val="22"/>
        </w:rPr>
        <w:t>14</w:t>
      </w:r>
      <w:r w:rsidR="00453E5D" w:rsidRPr="00700753">
        <w:rPr>
          <w:rFonts w:ascii="Calibri" w:hAnsi="Calibri"/>
          <w:sz w:val="22"/>
          <w:szCs w:val="22"/>
        </w:rPr>
        <w:t xml:space="preserve"> on</w:t>
      </w:r>
      <w:r w:rsidR="00ED0B9C" w:rsidRPr="00700753">
        <w:rPr>
          <w:rFonts w:ascii="Calibri" w:hAnsi="Calibri"/>
          <w:sz w:val="22"/>
          <w:szCs w:val="22"/>
        </w:rPr>
        <w:t xml:space="preserve"> the right of the child to have his or her best interests taken as a primary consideration</w:t>
      </w:r>
      <w:r w:rsidR="00F705B8" w:rsidRPr="00700753">
        <w:rPr>
          <w:rFonts w:ascii="Calibri" w:hAnsi="Calibri"/>
          <w:sz w:val="22"/>
          <w:szCs w:val="22"/>
        </w:rPr>
        <w:t>.</w:t>
      </w:r>
      <w:bookmarkStart w:id="0" w:name="_GoBack"/>
    </w:p>
    <w:bookmarkEnd w:id="0"/>
    <w:p w:rsidR="00E60AF9" w:rsidRPr="00700753" w:rsidRDefault="00CE34D2" w:rsidP="00E60AF9">
      <w:pPr>
        <w:pStyle w:val="Default"/>
        <w:numPr>
          <w:ilvl w:val="0"/>
          <w:numId w:val="3"/>
        </w:numPr>
        <w:rPr>
          <w:rFonts w:asciiTheme="minorHAnsi" w:hAnsiTheme="minorHAnsi"/>
          <w:sz w:val="22"/>
          <w:szCs w:val="22"/>
        </w:rPr>
      </w:pPr>
      <w:r w:rsidRPr="00700753">
        <w:rPr>
          <w:rFonts w:asciiTheme="minorHAnsi" w:hAnsiTheme="minorHAnsi"/>
          <w:sz w:val="22"/>
          <w:szCs w:val="22"/>
        </w:rPr>
        <w:t xml:space="preserve">The </w:t>
      </w:r>
      <w:r w:rsidR="00E60AF9" w:rsidRPr="00700753">
        <w:rPr>
          <w:rFonts w:asciiTheme="minorHAnsi" w:hAnsiTheme="minorHAnsi"/>
          <w:sz w:val="22"/>
          <w:szCs w:val="22"/>
        </w:rPr>
        <w:t>Day of General Discussion</w:t>
      </w:r>
      <w:r w:rsidR="0003285D" w:rsidRPr="00700753">
        <w:rPr>
          <w:rFonts w:asciiTheme="minorHAnsi" w:hAnsiTheme="minorHAnsi"/>
          <w:sz w:val="22"/>
          <w:szCs w:val="22"/>
        </w:rPr>
        <w:t xml:space="preserve"> </w:t>
      </w:r>
      <w:r w:rsidR="00CB4C6B" w:rsidRPr="00700753">
        <w:rPr>
          <w:rFonts w:asciiTheme="minorHAnsi" w:hAnsiTheme="minorHAnsi"/>
          <w:sz w:val="22"/>
          <w:szCs w:val="22"/>
        </w:rPr>
        <w:t>on Children of Incarcerated Parents</w:t>
      </w:r>
      <w:r w:rsidR="003267AC" w:rsidRPr="00700753">
        <w:rPr>
          <w:rFonts w:asciiTheme="minorHAnsi" w:hAnsiTheme="minorHAnsi"/>
          <w:sz w:val="22"/>
          <w:szCs w:val="22"/>
        </w:rPr>
        <w:t>,</w:t>
      </w:r>
      <w:r w:rsidR="00CB4C6B" w:rsidRPr="00700753">
        <w:rPr>
          <w:rFonts w:asciiTheme="minorHAnsi" w:hAnsiTheme="minorHAnsi"/>
          <w:sz w:val="22"/>
          <w:szCs w:val="22"/>
        </w:rPr>
        <w:t xml:space="preserve"> 2011.</w:t>
      </w:r>
    </w:p>
    <w:p w:rsidR="0003285D" w:rsidRPr="00700753" w:rsidRDefault="0003285D" w:rsidP="00E60AF9">
      <w:pPr>
        <w:pStyle w:val="Default"/>
        <w:numPr>
          <w:ilvl w:val="0"/>
          <w:numId w:val="3"/>
        </w:numPr>
        <w:rPr>
          <w:rFonts w:asciiTheme="minorHAnsi" w:hAnsiTheme="minorHAnsi"/>
          <w:sz w:val="22"/>
          <w:szCs w:val="22"/>
        </w:rPr>
      </w:pPr>
      <w:r w:rsidRPr="00700753">
        <w:rPr>
          <w:rFonts w:asciiTheme="minorHAnsi" w:hAnsiTheme="minorHAnsi"/>
          <w:sz w:val="22"/>
          <w:szCs w:val="22"/>
        </w:rPr>
        <w:t>Concluding Observations</w:t>
      </w:r>
      <w:r w:rsidR="003858DE" w:rsidRPr="00700753">
        <w:rPr>
          <w:rFonts w:asciiTheme="minorHAnsi" w:hAnsiTheme="minorHAnsi"/>
          <w:sz w:val="22"/>
          <w:szCs w:val="22"/>
        </w:rPr>
        <w:t xml:space="preserve"> to State P</w:t>
      </w:r>
      <w:r w:rsidR="00573340" w:rsidRPr="00700753">
        <w:rPr>
          <w:rFonts w:asciiTheme="minorHAnsi" w:hAnsiTheme="minorHAnsi"/>
          <w:sz w:val="22"/>
          <w:szCs w:val="22"/>
        </w:rPr>
        <w:t xml:space="preserve">arties </w:t>
      </w:r>
      <w:r w:rsidR="003858DE" w:rsidRPr="00700753">
        <w:rPr>
          <w:rFonts w:asciiTheme="minorHAnsi" w:hAnsiTheme="minorHAnsi"/>
          <w:sz w:val="22"/>
          <w:szCs w:val="22"/>
        </w:rPr>
        <w:t>to</w:t>
      </w:r>
      <w:r w:rsidR="00573340" w:rsidRPr="00700753">
        <w:rPr>
          <w:rFonts w:asciiTheme="minorHAnsi" w:hAnsiTheme="minorHAnsi"/>
          <w:sz w:val="22"/>
          <w:szCs w:val="22"/>
        </w:rPr>
        <w:t xml:space="preserve"> the Convention</w:t>
      </w:r>
      <w:r w:rsidR="00A37502" w:rsidRPr="00700753">
        <w:rPr>
          <w:rFonts w:asciiTheme="minorHAnsi" w:hAnsiTheme="minorHAnsi"/>
          <w:sz w:val="22"/>
          <w:szCs w:val="22"/>
        </w:rPr>
        <w:t>.</w:t>
      </w:r>
    </w:p>
    <w:p w:rsidR="004C042E" w:rsidRPr="00700753" w:rsidRDefault="004C042E" w:rsidP="004C042E">
      <w:pPr>
        <w:pStyle w:val="Default"/>
        <w:rPr>
          <w:rFonts w:asciiTheme="minorHAnsi" w:hAnsiTheme="minorHAnsi"/>
          <w:sz w:val="22"/>
          <w:szCs w:val="22"/>
        </w:rPr>
      </w:pPr>
    </w:p>
    <w:p w:rsidR="00821378" w:rsidRPr="00700753" w:rsidRDefault="00821378" w:rsidP="004C042E">
      <w:pPr>
        <w:pStyle w:val="Default"/>
        <w:rPr>
          <w:rFonts w:asciiTheme="minorHAnsi" w:hAnsiTheme="minorHAnsi"/>
          <w:sz w:val="22"/>
          <w:szCs w:val="22"/>
        </w:rPr>
      </w:pPr>
      <w:r w:rsidRPr="00700753">
        <w:rPr>
          <w:rFonts w:asciiTheme="minorHAnsi" w:hAnsiTheme="minorHAnsi"/>
          <w:sz w:val="22"/>
          <w:szCs w:val="22"/>
        </w:rPr>
        <w:t xml:space="preserve">This briefing is taken from a longer paper on the Committee’s work on children of incarcerated parents, which includes a full list of sources. Please see: </w:t>
      </w:r>
      <w:r w:rsidRPr="00700753">
        <w:rPr>
          <w:rFonts w:asciiTheme="minorHAnsi" w:hAnsiTheme="minorHAnsi"/>
          <w:b/>
          <w:sz w:val="22"/>
          <w:szCs w:val="22"/>
        </w:rPr>
        <w:t>L. Townhead ‘</w:t>
      </w:r>
      <w:r w:rsidRPr="00700753">
        <w:rPr>
          <w:b/>
          <w:sz w:val="22"/>
          <w:szCs w:val="22"/>
        </w:rPr>
        <w:t>Briefing Paper: Children of Incarcerated Parents International Standards and Guidance</w:t>
      </w:r>
      <w:r w:rsidRPr="00700753">
        <w:rPr>
          <w:rFonts w:asciiTheme="minorHAnsi" w:hAnsiTheme="minorHAnsi"/>
          <w:b/>
          <w:sz w:val="22"/>
          <w:szCs w:val="22"/>
        </w:rPr>
        <w:t xml:space="preserve">’, (2015) </w:t>
      </w:r>
      <w:r w:rsidRPr="00700753">
        <w:rPr>
          <w:rFonts w:asciiTheme="minorHAnsi" w:hAnsiTheme="minorHAnsi"/>
          <w:b/>
          <w:i/>
          <w:sz w:val="22"/>
          <w:szCs w:val="22"/>
        </w:rPr>
        <w:t>Quaker United Nations Office</w:t>
      </w:r>
      <w:r w:rsidRPr="00700753">
        <w:rPr>
          <w:rFonts w:asciiTheme="minorHAnsi" w:hAnsiTheme="minorHAnsi"/>
          <w:i/>
          <w:sz w:val="22"/>
          <w:szCs w:val="22"/>
        </w:rPr>
        <w:t xml:space="preserve">, </w:t>
      </w:r>
      <w:r w:rsidRPr="00700753">
        <w:rPr>
          <w:rFonts w:asciiTheme="minorHAnsi" w:hAnsiTheme="minorHAnsi"/>
          <w:sz w:val="22"/>
          <w:szCs w:val="22"/>
        </w:rPr>
        <w:t xml:space="preserve">available online at: </w:t>
      </w:r>
      <w:hyperlink r:id="rId8" w:history="1">
        <w:r w:rsidRPr="00700753">
          <w:rPr>
            <w:rStyle w:val="Hyperlink"/>
            <w:rFonts w:asciiTheme="minorHAnsi" w:hAnsiTheme="minorHAnsi"/>
            <w:sz w:val="22"/>
            <w:szCs w:val="22"/>
          </w:rPr>
          <w:t>www.quno.org/resource/2015/4/children-incarcerated-parents-international-standards-and-guidance</w:t>
        </w:r>
      </w:hyperlink>
    </w:p>
    <w:p w:rsidR="00821378" w:rsidRPr="00700753" w:rsidRDefault="00821378" w:rsidP="004C042E">
      <w:pPr>
        <w:pStyle w:val="Default"/>
        <w:rPr>
          <w:rFonts w:asciiTheme="minorHAnsi" w:hAnsiTheme="minorHAnsi"/>
          <w:sz w:val="22"/>
          <w:szCs w:val="22"/>
        </w:rPr>
      </w:pPr>
    </w:p>
    <w:p w:rsidR="004C042E" w:rsidRPr="00700753" w:rsidRDefault="00EF1487" w:rsidP="004C042E">
      <w:pPr>
        <w:pStyle w:val="Default"/>
        <w:rPr>
          <w:rFonts w:asciiTheme="minorHAnsi" w:hAnsiTheme="minorHAnsi"/>
          <w:sz w:val="22"/>
          <w:szCs w:val="22"/>
        </w:rPr>
      </w:pPr>
      <w:r w:rsidRPr="00700753">
        <w:rPr>
          <w:rFonts w:asciiTheme="minorHAnsi" w:hAnsiTheme="minorHAnsi"/>
          <w:sz w:val="22"/>
          <w:szCs w:val="22"/>
        </w:rPr>
        <w:t>A</w:t>
      </w:r>
      <w:r w:rsidR="00BA39F3" w:rsidRPr="00700753">
        <w:rPr>
          <w:rFonts w:asciiTheme="minorHAnsi" w:hAnsiTheme="minorHAnsi"/>
          <w:sz w:val="22"/>
          <w:szCs w:val="22"/>
        </w:rPr>
        <w:t xml:space="preserve"> further useful resource</w:t>
      </w:r>
      <w:r w:rsidR="00821378" w:rsidRPr="00700753">
        <w:rPr>
          <w:rFonts w:asciiTheme="minorHAnsi" w:hAnsiTheme="minorHAnsi"/>
          <w:sz w:val="22"/>
          <w:szCs w:val="22"/>
        </w:rPr>
        <w:t xml:space="preserve"> is a</w:t>
      </w:r>
      <w:r w:rsidRPr="00700753">
        <w:rPr>
          <w:rFonts w:asciiTheme="minorHAnsi" w:hAnsiTheme="minorHAnsi"/>
          <w:sz w:val="22"/>
          <w:szCs w:val="22"/>
        </w:rPr>
        <w:t xml:space="preserve"> </w:t>
      </w:r>
      <w:r w:rsidRPr="00700753">
        <w:rPr>
          <w:rFonts w:asciiTheme="minorHAnsi" w:hAnsiTheme="minorHAnsi"/>
          <w:b/>
          <w:sz w:val="22"/>
          <w:szCs w:val="22"/>
        </w:rPr>
        <w:t>database of Concluding Observations</w:t>
      </w:r>
      <w:r w:rsidRPr="00700753">
        <w:rPr>
          <w:rFonts w:asciiTheme="minorHAnsi" w:hAnsiTheme="minorHAnsi"/>
          <w:sz w:val="22"/>
          <w:szCs w:val="22"/>
        </w:rPr>
        <w:t xml:space="preserve"> </w:t>
      </w:r>
      <w:r w:rsidR="001871CA" w:rsidRPr="00700753">
        <w:rPr>
          <w:rFonts w:asciiTheme="minorHAnsi" w:hAnsiTheme="minorHAnsi"/>
          <w:sz w:val="22"/>
          <w:szCs w:val="22"/>
        </w:rPr>
        <w:t>of the</w:t>
      </w:r>
      <w:r w:rsidRPr="00700753">
        <w:rPr>
          <w:rFonts w:asciiTheme="minorHAnsi" w:hAnsiTheme="minorHAnsi"/>
          <w:sz w:val="22"/>
          <w:szCs w:val="22"/>
        </w:rPr>
        <w:t xml:space="preserve"> Committee </w:t>
      </w:r>
      <w:r w:rsidR="001871CA" w:rsidRPr="00700753">
        <w:rPr>
          <w:rFonts w:asciiTheme="minorHAnsi" w:hAnsiTheme="minorHAnsi"/>
          <w:sz w:val="22"/>
          <w:szCs w:val="22"/>
        </w:rPr>
        <w:t>related to children of incarcerated parents</w:t>
      </w:r>
      <w:r w:rsidR="000E151E" w:rsidRPr="00700753">
        <w:rPr>
          <w:rFonts w:asciiTheme="minorHAnsi" w:hAnsiTheme="minorHAnsi"/>
          <w:sz w:val="22"/>
          <w:szCs w:val="22"/>
        </w:rPr>
        <w:t xml:space="preserve">. The database was </w:t>
      </w:r>
      <w:r w:rsidR="00C65E1D" w:rsidRPr="00700753">
        <w:rPr>
          <w:rFonts w:asciiTheme="minorHAnsi" w:hAnsiTheme="minorHAnsi"/>
          <w:sz w:val="22"/>
          <w:szCs w:val="22"/>
        </w:rPr>
        <w:t>compiled by the Child Rights Connect Working Group on Children of Incarcerated Parents</w:t>
      </w:r>
      <w:r w:rsidRPr="00700753">
        <w:rPr>
          <w:rFonts w:asciiTheme="minorHAnsi" w:hAnsiTheme="minorHAnsi"/>
          <w:sz w:val="22"/>
          <w:szCs w:val="22"/>
        </w:rPr>
        <w:t xml:space="preserve"> </w:t>
      </w:r>
      <w:r w:rsidR="00A86815" w:rsidRPr="00700753">
        <w:rPr>
          <w:rFonts w:asciiTheme="minorHAnsi" w:hAnsiTheme="minorHAnsi"/>
          <w:sz w:val="22"/>
          <w:szCs w:val="22"/>
        </w:rPr>
        <w:t xml:space="preserve">and </w:t>
      </w:r>
      <w:r w:rsidR="00B231F8" w:rsidRPr="00700753">
        <w:rPr>
          <w:rFonts w:asciiTheme="minorHAnsi" w:hAnsiTheme="minorHAnsi"/>
          <w:sz w:val="22"/>
          <w:szCs w:val="22"/>
        </w:rPr>
        <w:t>can be found at</w:t>
      </w:r>
      <w:r w:rsidRPr="00700753">
        <w:rPr>
          <w:rFonts w:asciiTheme="minorHAnsi" w:hAnsiTheme="minorHAnsi"/>
          <w:sz w:val="22"/>
          <w:szCs w:val="22"/>
        </w:rPr>
        <w:t xml:space="preserve">: </w:t>
      </w:r>
      <w:hyperlink r:id="rId9" w:history="1">
        <w:r w:rsidR="00B231F8" w:rsidRPr="00700753">
          <w:rPr>
            <w:rStyle w:val="Hyperlink"/>
            <w:rFonts w:asciiTheme="minorHAnsi" w:hAnsiTheme="minorHAnsi"/>
            <w:sz w:val="22"/>
            <w:szCs w:val="22"/>
          </w:rPr>
          <w:t>www.crccip.com/main.php</w:t>
        </w:r>
      </w:hyperlink>
      <w:r w:rsidRPr="00700753">
        <w:rPr>
          <w:rFonts w:asciiTheme="minorHAnsi" w:hAnsiTheme="minorHAnsi"/>
          <w:sz w:val="22"/>
          <w:szCs w:val="22"/>
        </w:rPr>
        <w:t xml:space="preserve"> </w:t>
      </w:r>
    </w:p>
    <w:p w:rsidR="00AC6940" w:rsidRPr="00700753" w:rsidRDefault="00AC6940" w:rsidP="004C042E">
      <w:pPr>
        <w:pStyle w:val="Default"/>
        <w:rPr>
          <w:rFonts w:asciiTheme="minorHAnsi" w:hAnsiTheme="minorHAnsi"/>
          <w:sz w:val="22"/>
          <w:szCs w:val="22"/>
        </w:rPr>
      </w:pPr>
    </w:p>
    <w:p w:rsidR="003C4182" w:rsidRPr="00700753" w:rsidRDefault="003C4182" w:rsidP="00B94916">
      <w:pPr>
        <w:pStyle w:val="Default"/>
        <w:rPr>
          <w:rFonts w:asciiTheme="minorHAnsi" w:hAnsiTheme="minorHAnsi"/>
          <w:sz w:val="22"/>
          <w:szCs w:val="22"/>
        </w:rPr>
      </w:pPr>
    </w:p>
    <w:p w:rsidR="00C24274" w:rsidRPr="00700753" w:rsidRDefault="00556D61" w:rsidP="00556D61">
      <w:pPr>
        <w:pStyle w:val="ListParagraph"/>
        <w:numPr>
          <w:ilvl w:val="0"/>
          <w:numId w:val="4"/>
        </w:numPr>
        <w:rPr>
          <w:rFonts w:asciiTheme="minorHAnsi" w:hAnsiTheme="minorHAnsi"/>
          <w:b/>
          <w:bCs/>
          <w:i/>
          <w:sz w:val="22"/>
          <w:szCs w:val="22"/>
        </w:rPr>
      </w:pPr>
      <w:r w:rsidRPr="00700753">
        <w:rPr>
          <w:rFonts w:asciiTheme="minorHAnsi" w:hAnsiTheme="minorHAnsi"/>
          <w:b/>
          <w:bCs/>
          <w:sz w:val="22"/>
          <w:szCs w:val="22"/>
        </w:rPr>
        <w:t>Initial r</w:t>
      </w:r>
      <w:r w:rsidR="00980BF7" w:rsidRPr="00700753">
        <w:rPr>
          <w:rFonts w:asciiTheme="minorHAnsi" w:hAnsiTheme="minorHAnsi"/>
          <w:b/>
          <w:bCs/>
          <w:sz w:val="22"/>
          <w:szCs w:val="22"/>
        </w:rPr>
        <w:t>ecognition of the v</w:t>
      </w:r>
      <w:r w:rsidR="00C24274" w:rsidRPr="00700753">
        <w:rPr>
          <w:rFonts w:asciiTheme="minorHAnsi" w:hAnsiTheme="minorHAnsi"/>
          <w:b/>
          <w:bCs/>
          <w:sz w:val="22"/>
          <w:szCs w:val="22"/>
        </w:rPr>
        <w:t xml:space="preserve">ulnerabilities </w:t>
      </w:r>
      <w:r w:rsidR="00980BF7" w:rsidRPr="00700753">
        <w:rPr>
          <w:rFonts w:asciiTheme="minorHAnsi" w:hAnsiTheme="minorHAnsi"/>
          <w:b/>
          <w:bCs/>
          <w:sz w:val="22"/>
          <w:szCs w:val="22"/>
        </w:rPr>
        <w:t>of children of incarcerated parents</w:t>
      </w:r>
    </w:p>
    <w:p w:rsidR="0079700D" w:rsidRPr="00700753" w:rsidRDefault="0079700D" w:rsidP="00B94916">
      <w:pPr>
        <w:pStyle w:val="Default"/>
        <w:rPr>
          <w:rFonts w:asciiTheme="minorHAnsi" w:hAnsiTheme="minorHAnsi"/>
          <w:sz w:val="22"/>
          <w:szCs w:val="22"/>
        </w:rPr>
      </w:pPr>
    </w:p>
    <w:p w:rsidR="00292F9C" w:rsidRPr="00700753" w:rsidRDefault="0079700D" w:rsidP="00B94916">
      <w:pPr>
        <w:pStyle w:val="Default"/>
        <w:rPr>
          <w:rFonts w:asciiTheme="minorHAnsi" w:hAnsiTheme="minorHAnsi"/>
          <w:sz w:val="22"/>
          <w:szCs w:val="22"/>
        </w:rPr>
      </w:pPr>
      <w:r w:rsidRPr="00700753">
        <w:rPr>
          <w:rFonts w:asciiTheme="minorHAnsi" w:hAnsiTheme="minorHAnsi"/>
          <w:sz w:val="22"/>
          <w:szCs w:val="22"/>
        </w:rPr>
        <w:t>I</w:t>
      </w:r>
      <w:r w:rsidR="00F37699" w:rsidRPr="00700753">
        <w:rPr>
          <w:rFonts w:asciiTheme="minorHAnsi" w:hAnsiTheme="minorHAnsi"/>
          <w:sz w:val="22"/>
          <w:szCs w:val="22"/>
        </w:rPr>
        <w:t xml:space="preserve">n 2005, </w:t>
      </w:r>
      <w:r w:rsidR="00D86768" w:rsidRPr="00700753">
        <w:rPr>
          <w:rFonts w:asciiTheme="minorHAnsi" w:hAnsiTheme="minorHAnsi"/>
          <w:sz w:val="22"/>
          <w:szCs w:val="22"/>
        </w:rPr>
        <w:t>the Committee recognised such children as being at particular risk in their 2005 General Comment on Implemen</w:t>
      </w:r>
      <w:r w:rsidR="00B3143E" w:rsidRPr="00700753">
        <w:rPr>
          <w:rFonts w:asciiTheme="minorHAnsi" w:hAnsiTheme="minorHAnsi"/>
          <w:sz w:val="22"/>
          <w:szCs w:val="22"/>
        </w:rPr>
        <w:t>ting Rights in Early Childhood:</w:t>
      </w:r>
    </w:p>
    <w:p w:rsidR="00156135" w:rsidRPr="00700753" w:rsidRDefault="00156135" w:rsidP="00C24274">
      <w:pPr>
        <w:ind w:left="720"/>
        <w:rPr>
          <w:rFonts w:asciiTheme="minorHAnsi" w:hAnsiTheme="minorHAnsi"/>
          <w:sz w:val="22"/>
          <w:szCs w:val="22"/>
        </w:rPr>
      </w:pPr>
    </w:p>
    <w:p w:rsidR="0022373F" w:rsidRPr="00700753" w:rsidRDefault="00B94916" w:rsidP="00C24274">
      <w:pPr>
        <w:ind w:left="720"/>
        <w:rPr>
          <w:rFonts w:asciiTheme="minorHAnsi" w:hAnsiTheme="minorHAnsi"/>
          <w:sz w:val="22"/>
          <w:szCs w:val="22"/>
        </w:rPr>
      </w:pPr>
      <w:r w:rsidRPr="00700753">
        <w:rPr>
          <w:rFonts w:asciiTheme="minorHAnsi" w:hAnsiTheme="minorHAnsi"/>
          <w:sz w:val="22"/>
          <w:szCs w:val="22"/>
        </w:rPr>
        <w:t>Children’s rights to development are at serious risk where they are orphaned, abandoned or deprived of family care or where they suffer long term disruptions to relationships or separations (e.g. due to … parental imprisonment…). These adversities will impact on children differently according to their personal resilience, their age and their circumstances, as well as the availability of wider sources of support and alternative care.</w:t>
      </w:r>
    </w:p>
    <w:p w:rsidR="005A6430" w:rsidRPr="00700753" w:rsidRDefault="005A6430" w:rsidP="00B94916">
      <w:pPr>
        <w:rPr>
          <w:rFonts w:asciiTheme="minorHAnsi" w:hAnsiTheme="minorHAnsi"/>
          <w:sz w:val="22"/>
          <w:szCs w:val="22"/>
        </w:rPr>
      </w:pPr>
    </w:p>
    <w:p w:rsidR="005A6430" w:rsidRPr="00700753" w:rsidRDefault="00556D61" w:rsidP="00556D61">
      <w:pPr>
        <w:pStyle w:val="Default"/>
        <w:numPr>
          <w:ilvl w:val="0"/>
          <w:numId w:val="4"/>
        </w:numPr>
        <w:rPr>
          <w:rFonts w:asciiTheme="minorHAnsi" w:hAnsiTheme="minorHAnsi"/>
          <w:sz w:val="22"/>
          <w:szCs w:val="22"/>
        </w:rPr>
      </w:pPr>
      <w:r w:rsidRPr="00700753">
        <w:rPr>
          <w:rFonts w:asciiTheme="minorHAnsi" w:hAnsiTheme="minorHAnsi"/>
          <w:b/>
          <w:bCs/>
          <w:sz w:val="22"/>
          <w:szCs w:val="22"/>
        </w:rPr>
        <w:t>Development of t</w:t>
      </w:r>
      <w:r w:rsidR="00980BF7" w:rsidRPr="00700753">
        <w:rPr>
          <w:rFonts w:asciiTheme="minorHAnsi" w:hAnsiTheme="minorHAnsi"/>
          <w:b/>
          <w:bCs/>
          <w:sz w:val="22"/>
          <w:szCs w:val="22"/>
        </w:rPr>
        <w:t>h</w:t>
      </w:r>
      <w:r w:rsidR="005A6430" w:rsidRPr="00700753">
        <w:rPr>
          <w:rFonts w:asciiTheme="minorHAnsi" w:hAnsiTheme="minorHAnsi"/>
          <w:b/>
          <w:bCs/>
          <w:sz w:val="22"/>
          <w:szCs w:val="22"/>
        </w:rPr>
        <w:t xml:space="preserve">e </w:t>
      </w:r>
      <w:r w:rsidR="00853BAC" w:rsidRPr="00700753">
        <w:rPr>
          <w:rFonts w:asciiTheme="minorHAnsi" w:hAnsiTheme="minorHAnsi"/>
          <w:b/>
          <w:bCs/>
          <w:sz w:val="22"/>
          <w:szCs w:val="22"/>
        </w:rPr>
        <w:t>b</w:t>
      </w:r>
      <w:r w:rsidR="005A6430" w:rsidRPr="00700753">
        <w:rPr>
          <w:rFonts w:asciiTheme="minorHAnsi" w:hAnsiTheme="minorHAnsi"/>
          <w:b/>
          <w:bCs/>
          <w:sz w:val="22"/>
          <w:szCs w:val="22"/>
        </w:rPr>
        <w:t xml:space="preserve">est </w:t>
      </w:r>
      <w:r w:rsidR="00853BAC" w:rsidRPr="00700753">
        <w:rPr>
          <w:rFonts w:asciiTheme="minorHAnsi" w:hAnsiTheme="minorHAnsi"/>
          <w:b/>
          <w:bCs/>
          <w:sz w:val="22"/>
          <w:szCs w:val="22"/>
        </w:rPr>
        <w:t>i</w:t>
      </w:r>
      <w:r w:rsidR="005A6430" w:rsidRPr="00700753">
        <w:rPr>
          <w:rFonts w:asciiTheme="minorHAnsi" w:hAnsiTheme="minorHAnsi"/>
          <w:b/>
          <w:bCs/>
          <w:sz w:val="22"/>
          <w:szCs w:val="22"/>
        </w:rPr>
        <w:t xml:space="preserve">nterests of the </w:t>
      </w:r>
      <w:r w:rsidR="00853BAC" w:rsidRPr="00700753">
        <w:rPr>
          <w:rFonts w:asciiTheme="minorHAnsi" w:hAnsiTheme="minorHAnsi"/>
          <w:b/>
          <w:bCs/>
          <w:sz w:val="22"/>
          <w:szCs w:val="22"/>
        </w:rPr>
        <w:t>c</w:t>
      </w:r>
      <w:r w:rsidR="005A6430" w:rsidRPr="00700753">
        <w:rPr>
          <w:rFonts w:asciiTheme="minorHAnsi" w:hAnsiTheme="minorHAnsi"/>
          <w:b/>
          <w:bCs/>
          <w:sz w:val="22"/>
          <w:szCs w:val="22"/>
        </w:rPr>
        <w:t xml:space="preserve">hild </w:t>
      </w:r>
      <w:r w:rsidR="00EB1506" w:rsidRPr="00700753">
        <w:rPr>
          <w:rFonts w:asciiTheme="minorHAnsi" w:hAnsiTheme="minorHAnsi"/>
          <w:b/>
          <w:bCs/>
          <w:sz w:val="22"/>
          <w:szCs w:val="22"/>
        </w:rPr>
        <w:t>principle</w:t>
      </w:r>
      <w:r w:rsidR="00853BAC" w:rsidRPr="00700753">
        <w:rPr>
          <w:rFonts w:asciiTheme="minorHAnsi" w:hAnsiTheme="minorHAnsi"/>
          <w:b/>
          <w:bCs/>
          <w:sz w:val="22"/>
          <w:szCs w:val="22"/>
        </w:rPr>
        <w:t xml:space="preserve"> </w:t>
      </w:r>
      <w:r w:rsidR="00AC3611" w:rsidRPr="00700753">
        <w:rPr>
          <w:rFonts w:asciiTheme="minorHAnsi" w:hAnsiTheme="minorHAnsi"/>
          <w:b/>
          <w:bCs/>
          <w:sz w:val="22"/>
          <w:szCs w:val="22"/>
        </w:rPr>
        <w:t>in criminal justice contexts</w:t>
      </w:r>
    </w:p>
    <w:p w:rsidR="0079700D" w:rsidRPr="00700753" w:rsidRDefault="0079700D" w:rsidP="005A6430">
      <w:pPr>
        <w:rPr>
          <w:rFonts w:asciiTheme="minorHAnsi" w:hAnsiTheme="minorHAnsi"/>
          <w:sz w:val="22"/>
          <w:szCs w:val="22"/>
        </w:rPr>
      </w:pPr>
    </w:p>
    <w:p w:rsidR="005A6430" w:rsidRPr="00700753" w:rsidRDefault="005A6430" w:rsidP="005A6430">
      <w:pPr>
        <w:rPr>
          <w:rFonts w:asciiTheme="minorHAnsi" w:hAnsiTheme="minorHAnsi"/>
          <w:sz w:val="22"/>
          <w:szCs w:val="22"/>
        </w:rPr>
      </w:pPr>
      <w:r w:rsidRPr="00700753">
        <w:rPr>
          <w:rFonts w:asciiTheme="minorHAnsi" w:hAnsiTheme="minorHAnsi"/>
          <w:sz w:val="22"/>
          <w:szCs w:val="22"/>
        </w:rPr>
        <w:t xml:space="preserve">The overarching principle </w:t>
      </w:r>
      <w:r w:rsidR="00767433" w:rsidRPr="00700753">
        <w:rPr>
          <w:rFonts w:asciiTheme="minorHAnsi" w:hAnsiTheme="minorHAnsi"/>
          <w:sz w:val="22"/>
          <w:szCs w:val="22"/>
        </w:rPr>
        <w:t xml:space="preserve">for children of incarcerated parents was outlined in </w:t>
      </w:r>
      <w:r w:rsidR="00736269" w:rsidRPr="00700753">
        <w:rPr>
          <w:rFonts w:asciiTheme="minorHAnsi" w:hAnsiTheme="minorHAnsi"/>
          <w:sz w:val="22"/>
          <w:szCs w:val="22"/>
        </w:rPr>
        <w:t xml:space="preserve">the Committee’s </w:t>
      </w:r>
      <w:r w:rsidR="00767433" w:rsidRPr="00700753">
        <w:rPr>
          <w:rFonts w:asciiTheme="minorHAnsi" w:hAnsiTheme="minorHAnsi"/>
          <w:b/>
          <w:i/>
          <w:sz w:val="22"/>
          <w:szCs w:val="22"/>
        </w:rPr>
        <w:t>General Comment No.1</w:t>
      </w:r>
      <w:r w:rsidR="0074453E" w:rsidRPr="00700753">
        <w:rPr>
          <w:rFonts w:asciiTheme="minorHAnsi" w:hAnsiTheme="minorHAnsi"/>
          <w:b/>
          <w:i/>
          <w:sz w:val="22"/>
          <w:szCs w:val="22"/>
        </w:rPr>
        <w:t>4</w:t>
      </w:r>
      <w:r w:rsidR="00767433" w:rsidRPr="00700753">
        <w:rPr>
          <w:rFonts w:asciiTheme="minorHAnsi" w:hAnsiTheme="minorHAnsi"/>
          <w:b/>
          <w:i/>
          <w:sz w:val="22"/>
          <w:szCs w:val="22"/>
        </w:rPr>
        <w:t xml:space="preserve">, </w:t>
      </w:r>
      <w:r w:rsidR="00767433" w:rsidRPr="00700753">
        <w:rPr>
          <w:rFonts w:asciiTheme="minorHAnsi" w:hAnsiTheme="minorHAnsi"/>
          <w:sz w:val="22"/>
          <w:szCs w:val="22"/>
        </w:rPr>
        <w:t xml:space="preserve">highlighting </w:t>
      </w:r>
      <w:r w:rsidRPr="00700753">
        <w:rPr>
          <w:rFonts w:asciiTheme="minorHAnsi" w:hAnsiTheme="minorHAnsi"/>
          <w:sz w:val="22"/>
          <w:szCs w:val="22"/>
        </w:rPr>
        <w:t>that the best interests of the child should be taken into account in all decisions relating to the detention of someone with child caring responsibilities.</w:t>
      </w:r>
    </w:p>
    <w:p w:rsidR="00922E88" w:rsidRPr="00700753" w:rsidRDefault="00922E88" w:rsidP="005A6430">
      <w:pPr>
        <w:rPr>
          <w:rFonts w:asciiTheme="minorHAnsi" w:hAnsiTheme="minorHAnsi"/>
          <w:sz w:val="22"/>
          <w:szCs w:val="22"/>
        </w:rPr>
      </w:pPr>
    </w:p>
    <w:p w:rsidR="00642683" w:rsidRPr="00700753" w:rsidRDefault="007753D3" w:rsidP="00642683">
      <w:pPr>
        <w:pStyle w:val="Default"/>
        <w:rPr>
          <w:rFonts w:asciiTheme="minorHAnsi" w:hAnsiTheme="minorHAnsi"/>
          <w:sz w:val="22"/>
          <w:szCs w:val="22"/>
        </w:rPr>
      </w:pPr>
      <w:r w:rsidRPr="00700753">
        <w:rPr>
          <w:rFonts w:asciiTheme="minorHAnsi" w:hAnsiTheme="minorHAnsi"/>
          <w:sz w:val="22"/>
          <w:szCs w:val="22"/>
        </w:rPr>
        <w:t xml:space="preserve">In </w:t>
      </w:r>
      <w:r w:rsidR="00C23EF0" w:rsidRPr="00700753">
        <w:rPr>
          <w:rFonts w:asciiTheme="minorHAnsi" w:hAnsiTheme="minorHAnsi"/>
          <w:sz w:val="22"/>
          <w:szCs w:val="22"/>
        </w:rPr>
        <w:t xml:space="preserve">Concluding Observations </w:t>
      </w:r>
      <w:r w:rsidR="00C1313E" w:rsidRPr="00700753">
        <w:rPr>
          <w:rFonts w:asciiTheme="minorHAnsi" w:hAnsiTheme="minorHAnsi"/>
          <w:sz w:val="22"/>
          <w:szCs w:val="22"/>
        </w:rPr>
        <w:t xml:space="preserve">of a variety of States, </w:t>
      </w:r>
      <w:r w:rsidR="00C23EF0" w:rsidRPr="00700753">
        <w:rPr>
          <w:rFonts w:asciiTheme="minorHAnsi" w:hAnsiTheme="minorHAnsi"/>
          <w:sz w:val="22"/>
          <w:szCs w:val="22"/>
        </w:rPr>
        <w:t>the Committee has</w:t>
      </w:r>
      <w:r w:rsidR="00392913" w:rsidRPr="00700753">
        <w:rPr>
          <w:rFonts w:asciiTheme="minorHAnsi" w:hAnsiTheme="minorHAnsi"/>
          <w:sz w:val="22"/>
          <w:szCs w:val="22"/>
        </w:rPr>
        <w:t xml:space="preserve"> emphasised that in the context of children of </w:t>
      </w:r>
      <w:r w:rsidR="00D5674C" w:rsidRPr="00700753">
        <w:rPr>
          <w:rFonts w:asciiTheme="minorHAnsi" w:hAnsiTheme="minorHAnsi"/>
          <w:sz w:val="22"/>
          <w:szCs w:val="22"/>
        </w:rPr>
        <w:t>incarcerated parents</w:t>
      </w:r>
      <w:r w:rsidR="00392913" w:rsidRPr="00700753">
        <w:rPr>
          <w:rFonts w:asciiTheme="minorHAnsi" w:hAnsiTheme="minorHAnsi"/>
          <w:sz w:val="22"/>
          <w:szCs w:val="22"/>
        </w:rPr>
        <w:t xml:space="preserve"> or children of those facing possible incarceration, best interests assessments should be incorporated into</w:t>
      </w:r>
      <w:r w:rsidR="00642683" w:rsidRPr="00700753">
        <w:rPr>
          <w:rFonts w:asciiTheme="minorHAnsi" w:hAnsiTheme="minorHAnsi"/>
          <w:sz w:val="22"/>
          <w:szCs w:val="22"/>
        </w:rPr>
        <w:t xml:space="preserve">: </w:t>
      </w:r>
    </w:p>
    <w:p w:rsidR="00392913" w:rsidRPr="00700753" w:rsidRDefault="00392913" w:rsidP="00392913">
      <w:pPr>
        <w:pStyle w:val="ListParagraph"/>
        <w:numPr>
          <w:ilvl w:val="0"/>
          <w:numId w:val="1"/>
        </w:numPr>
        <w:rPr>
          <w:rFonts w:asciiTheme="minorHAnsi" w:hAnsiTheme="minorHAnsi"/>
          <w:sz w:val="22"/>
          <w:szCs w:val="22"/>
        </w:rPr>
      </w:pPr>
      <w:r w:rsidRPr="00700753">
        <w:rPr>
          <w:rFonts w:asciiTheme="minorHAnsi" w:hAnsiTheme="minorHAnsi"/>
          <w:sz w:val="22"/>
          <w:szCs w:val="22"/>
        </w:rPr>
        <w:t xml:space="preserve">Actions and decisions at point of arrest </w:t>
      </w:r>
    </w:p>
    <w:p w:rsidR="00392913" w:rsidRPr="00700753" w:rsidRDefault="00392913" w:rsidP="00392913">
      <w:pPr>
        <w:pStyle w:val="ListParagraph"/>
        <w:numPr>
          <w:ilvl w:val="0"/>
          <w:numId w:val="1"/>
        </w:numPr>
        <w:rPr>
          <w:rFonts w:asciiTheme="minorHAnsi" w:hAnsiTheme="minorHAnsi"/>
          <w:sz w:val="22"/>
          <w:szCs w:val="22"/>
        </w:rPr>
      </w:pPr>
      <w:r w:rsidRPr="00700753">
        <w:rPr>
          <w:rFonts w:asciiTheme="minorHAnsi" w:hAnsiTheme="minorHAnsi"/>
          <w:sz w:val="22"/>
          <w:szCs w:val="22"/>
        </w:rPr>
        <w:t xml:space="preserve">Decisions regarding whether or not to detain someone before trial </w:t>
      </w:r>
    </w:p>
    <w:p w:rsidR="00392913" w:rsidRPr="00700753" w:rsidRDefault="00392913" w:rsidP="00392913">
      <w:pPr>
        <w:pStyle w:val="ListParagraph"/>
        <w:numPr>
          <w:ilvl w:val="0"/>
          <w:numId w:val="1"/>
        </w:numPr>
        <w:rPr>
          <w:rFonts w:asciiTheme="minorHAnsi" w:hAnsiTheme="minorHAnsi"/>
          <w:sz w:val="22"/>
          <w:szCs w:val="22"/>
        </w:rPr>
      </w:pPr>
      <w:r w:rsidRPr="00700753">
        <w:rPr>
          <w:rFonts w:asciiTheme="minorHAnsi" w:hAnsiTheme="minorHAnsi"/>
          <w:sz w:val="22"/>
          <w:szCs w:val="22"/>
        </w:rPr>
        <w:t xml:space="preserve">Decisions about sentencing once convicted, including alternatives to custody and the application of the death penalty </w:t>
      </w:r>
    </w:p>
    <w:p w:rsidR="00392913" w:rsidRPr="00700753" w:rsidRDefault="00392913" w:rsidP="00392913">
      <w:pPr>
        <w:pStyle w:val="ListParagraph"/>
        <w:numPr>
          <w:ilvl w:val="0"/>
          <w:numId w:val="1"/>
        </w:numPr>
        <w:rPr>
          <w:rFonts w:asciiTheme="minorHAnsi" w:hAnsiTheme="minorHAnsi"/>
          <w:sz w:val="22"/>
          <w:szCs w:val="22"/>
        </w:rPr>
      </w:pPr>
      <w:r w:rsidRPr="00700753">
        <w:rPr>
          <w:rFonts w:asciiTheme="minorHAnsi" w:hAnsiTheme="minorHAnsi"/>
          <w:sz w:val="22"/>
          <w:szCs w:val="22"/>
        </w:rPr>
        <w:lastRenderedPageBreak/>
        <w:t>Decisions about whether a child should go into prison with their carer or remain in prison with their carer</w:t>
      </w:r>
    </w:p>
    <w:p w:rsidR="00922E88" w:rsidRPr="00700753" w:rsidRDefault="00392913" w:rsidP="00392913">
      <w:pPr>
        <w:pStyle w:val="ListParagraph"/>
        <w:numPr>
          <w:ilvl w:val="0"/>
          <w:numId w:val="1"/>
        </w:numPr>
        <w:rPr>
          <w:rFonts w:asciiTheme="minorHAnsi" w:hAnsiTheme="minorHAnsi"/>
          <w:sz w:val="22"/>
          <w:szCs w:val="22"/>
        </w:rPr>
      </w:pPr>
      <w:r w:rsidRPr="00700753">
        <w:rPr>
          <w:rFonts w:asciiTheme="minorHAnsi" w:hAnsiTheme="minorHAnsi"/>
          <w:sz w:val="22"/>
          <w:szCs w:val="22"/>
        </w:rPr>
        <w:t>Decisions about the removal of any State financial or other support from the child or the carer.</w:t>
      </w:r>
    </w:p>
    <w:p w:rsidR="00324C16" w:rsidRPr="00700753" w:rsidRDefault="00324C16" w:rsidP="00324C16">
      <w:pPr>
        <w:rPr>
          <w:rFonts w:asciiTheme="minorHAnsi" w:hAnsiTheme="minorHAnsi"/>
          <w:sz w:val="22"/>
          <w:szCs w:val="22"/>
        </w:rPr>
      </w:pPr>
    </w:p>
    <w:p w:rsidR="000858FD" w:rsidRPr="00700753" w:rsidRDefault="00324C16" w:rsidP="00324C16">
      <w:pPr>
        <w:rPr>
          <w:rFonts w:asciiTheme="minorHAnsi" w:hAnsiTheme="minorHAnsi"/>
          <w:sz w:val="22"/>
          <w:szCs w:val="22"/>
        </w:rPr>
      </w:pPr>
      <w:r w:rsidRPr="00700753">
        <w:rPr>
          <w:rFonts w:asciiTheme="minorHAnsi" w:hAnsiTheme="minorHAnsi"/>
          <w:sz w:val="22"/>
          <w:szCs w:val="22"/>
        </w:rPr>
        <w:t>In addition, t</w:t>
      </w:r>
      <w:r w:rsidR="000858FD" w:rsidRPr="00700753">
        <w:rPr>
          <w:rFonts w:asciiTheme="minorHAnsi" w:hAnsiTheme="minorHAnsi"/>
          <w:sz w:val="22"/>
          <w:szCs w:val="22"/>
        </w:rPr>
        <w:t>he best interests of the child should be carefully and independently considered by competent child he</w:t>
      </w:r>
      <w:r w:rsidR="00FA00E9" w:rsidRPr="00700753">
        <w:rPr>
          <w:rFonts w:asciiTheme="minorHAnsi" w:hAnsiTheme="minorHAnsi"/>
          <w:sz w:val="22"/>
          <w:szCs w:val="22"/>
        </w:rPr>
        <w:t>alth and welfare professionals</w:t>
      </w:r>
      <w:r w:rsidR="000858FD" w:rsidRPr="00700753">
        <w:rPr>
          <w:rFonts w:asciiTheme="minorHAnsi" w:hAnsiTheme="minorHAnsi"/>
          <w:sz w:val="22"/>
          <w:szCs w:val="22"/>
        </w:rPr>
        <w:t xml:space="preserve"> and decisions should be reviewed throughout the relevant period and open to judicial review.</w:t>
      </w:r>
    </w:p>
    <w:p w:rsidR="000D1348" w:rsidRPr="00700753" w:rsidRDefault="000D1348" w:rsidP="000D1348">
      <w:pPr>
        <w:rPr>
          <w:rFonts w:asciiTheme="minorHAnsi" w:hAnsiTheme="minorHAnsi"/>
          <w:sz w:val="22"/>
          <w:szCs w:val="22"/>
        </w:rPr>
      </w:pPr>
    </w:p>
    <w:p w:rsidR="003A73D9" w:rsidRPr="00700753" w:rsidRDefault="000D1348" w:rsidP="00985A12">
      <w:pPr>
        <w:rPr>
          <w:rFonts w:asciiTheme="minorHAnsi" w:hAnsiTheme="minorHAnsi"/>
          <w:sz w:val="22"/>
          <w:szCs w:val="22"/>
        </w:rPr>
      </w:pPr>
      <w:r w:rsidRPr="00700753">
        <w:rPr>
          <w:rFonts w:asciiTheme="minorHAnsi" w:hAnsiTheme="minorHAnsi"/>
          <w:sz w:val="22"/>
          <w:szCs w:val="22"/>
        </w:rPr>
        <w:t>The CRC has also provided guidance on weighing up different considerations in assessing best interests</w:t>
      </w:r>
      <w:r w:rsidR="00FD7CBC" w:rsidRPr="00700753">
        <w:rPr>
          <w:rFonts w:asciiTheme="minorHAnsi" w:hAnsiTheme="minorHAnsi"/>
          <w:sz w:val="22"/>
          <w:szCs w:val="22"/>
        </w:rPr>
        <w:t>, recommending that</w:t>
      </w:r>
      <w:r w:rsidR="00985A12" w:rsidRPr="00700753">
        <w:rPr>
          <w:rFonts w:asciiTheme="minorHAnsi" w:hAnsiTheme="minorHAnsi"/>
          <w:sz w:val="22"/>
          <w:szCs w:val="22"/>
        </w:rPr>
        <w:t xml:space="preserve"> “p</w:t>
      </w:r>
      <w:r w:rsidR="00FD7CBC" w:rsidRPr="00700753">
        <w:rPr>
          <w:rFonts w:asciiTheme="minorHAnsi" w:hAnsiTheme="minorHAnsi"/>
          <w:sz w:val="22"/>
          <w:szCs w:val="22"/>
        </w:rPr>
        <w:t>rocedures and criteria [are developed] to provide guidance to all relevant persons in authority for determining the best interests of the child in every area and for giving it due wei</w:t>
      </w:r>
      <w:r w:rsidR="00142B2C" w:rsidRPr="00700753">
        <w:rPr>
          <w:rFonts w:asciiTheme="minorHAnsi" w:hAnsiTheme="minorHAnsi"/>
          <w:sz w:val="22"/>
          <w:szCs w:val="22"/>
        </w:rPr>
        <w:t>ght as a primary consideration.”</w:t>
      </w:r>
      <w:r w:rsidR="008E75C3" w:rsidRPr="00700753">
        <w:rPr>
          <w:rFonts w:asciiTheme="minorHAnsi" w:hAnsiTheme="minorHAnsi"/>
          <w:sz w:val="22"/>
          <w:szCs w:val="22"/>
        </w:rPr>
        <w:t xml:space="preserve"> </w:t>
      </w:r>
      <w:r w:rsidR="00FD7CBC" w:rsidRPr="00700753">
        <w:rPr>
          <w:rFonts w:asciiTheme="minorHAnsi" w:hAnsiTheme="minorHAnsi"/>
          <w:sz w:val="22"/>
          <w:szCs w:val="22"/>
        </w:rPr>
        <w:t>This process of balancing should be made on an individual basis</w:t>
      </w:r>
      <w:r w:rsidR="00985A12" w:rsidRPr="00700753">
        <w:rPr>
          <w:rFonts w:asciiTheme="minorHAnsi" w:hAnsiTheme="minorHAnsi"/>
          <w:sz w:val="22"/>
          <w:szCs w:val="22"/>
        </w:rPr>
        <w:t>,</w:t>
      </w:r>
      <w:r w:rsidR="00FD7CBC" w:rsidRPr="00700753">
        <w:rPr>
          <w:rFonts w:asciiTheme="minorHAnsi" w:hAnsiTheme="minorHAnsi"/>
          <w:sz w:val="22"/>
          <w:szCs w:val="22"/>
        </w:rPr>
        <w:t xml:space="preserve"> involve consideration of “the overall conditions of the prison context and the particular need for parent-child contact during early childhood” and the potential impacts of an</w:t>
      </w:r>
      <w:r w:rsidR="008E75C3" w:rsidRPr="00700753">
        <w:rPr>
          <w:rFonts w:asciiTheme="minorHAnsi" w:hAnsiTheme="minorHAnsi"/>
          <w:sz w:val="22"/>
          <w:szCs w:val="22"/>
        </w:rPr>
        <w:t>y non-custodial alternatives.</w:t>
      </w:r>
    </w:p>
    <w:p w:rsidR="006C555A" w:rsidRPr="00700753" w:rsidRDefault="006C555A" w:rsidP="006C555A">
      <w:pPr>
        <w:rPr>
          <w:rFonts w:asciiTheme="minorHAnsi" w:hAnsiTheme="minorHAnsi"/>
          <w:sz w:val="22"/>
          <w:szCs w:val="22"/>
        </w:rPr>
      </w:pPr>
    </w:p>
    <w:p w:rsidR="006C555A" w:rsidRPr="00700753" w:rsidRDefault="007412ED" w:rsidP="00556D61">
      <w:pPr>
        <w:pStyle w:val="ListParagraph"/>
        <w:numPr>
          <w:ilvl w:val="0"/>
          <w:numId w:val="4"/>
        </w:numPr>
        <w:rPr>
          <w:rFonts w:asciiTheme="minorHAnsi" w:hAnsiTheme="minorHAnsi"/>
          <w:b/>
          <w:sz w:val="22"/>
          <w:szCs w:val="22"/>
        </w:rPr>
      </w:pPr>
      <w:r w:rsidRPr="00700753">
        <w:rPr>
          <w:rFonts w:asciiTheme="minorHAnsi" w:hAnsiTheme="minorHAnsi"/>
          <w:b/>
          <w:sz w:val="22"/>
          <w:szCs w:val="22"/>
        </w:rPr>
        <w:t>Ensuring a focus on children of incarcerated fathers and carers, as well as mothers</w:t>
      </w:r>
    </w:p>
    <w:p w:rsidR="003A73D9" w:rsidRPr="00700753" w:rsidRDefault="003A73D9" w:rsidP="005A6430">
      <w:pPr>
        <w:rPr>
          <w:rFonts w:asciiTheme="minorHAnsi" w:hAnsiTheme="minorHAnsi"/>
          <w:sz w:val="22"/>
          <w:szCs w:val="22"/>
        </w:rPr>
      </w:pPr>
    </w:p>
    <w:p w:rsidR="00922E88" w:rsidRPr="00700753" w:rsidRDefault="00A57AD3" w:rsidP="005A6430">
      <w:pPr>
        <w:rPr>
          <w:rFonts w:asciiTheme="minorHAnsi" w:hAnsiTheme="minorHAnsi"/>
          <w:sz w:val="22"/>
          <w:szCs w:val="22"/>
        </w:rPr>
      </w:pPr>
      <w:r w:rsidRPr="00700753">
        <w:rPr>
          <w:rFonts w:asciiTheme="minorHAnsi" w:hAnsiTheme="minorHAnsi"/>
          <w:sz w:val="22"/>
          <w:szCs w:val="22"/>
        </w:rPr>
        <w:t>The Committee identified that b</w:t>
      </w:r>
      <w:r w:rsidR="008058E0" w:rsidRPr="00700753">
        <w:rPr>
          <w:rFonts w:asciiTheme="minorHAnsi" w:hAnsiTheme="minorHAnsi"/>
          <w:sz w:val="22"/>
          <w:szCs w:val="22"/>
        </w:rPr>
        <w:t>ecause the aim is to uphold the rights of the child and to pursue their best interests</w:t>
      </w:r>
      <w:r w:rsidR="00751E61" w:rsidRPr="00700753">
        <w:rPr>
          <w:rFonts w:asciiTheme="minorHAnsi" w:hAnsiTheme="minorHAnsi"/>
          <w:sz w:val="22"/>
          <w:szCs w:val="22"/>
        </w:rPr>
        <w:t>,</w:t>
      </w:r>
      <w:r w:rsidR="008058E0" w:rsidRPr="00700753">
        <w:rPr>
          <w:rFonts w:asciiTheme="minorHAnsi" w:hAnsiTheme="minorHAnsi"/>
          <w:sz w:val="22"/>
          <w:szCs w:val="22"/>
        </w:rPr>
        <w:t xml:space="preserve"> the standards and protections should apply to children of incarcerated mothers, fathers or alternative carers equally. </w:t>
      </w:r>
      <w:r w:rsidR="00CB64E8" w:rsidRPr="00700753">
        <w:rPr>
          <w:rFonts w:asciiTheme="minorHAnsi" w:hAnsiTheme="minorHAnsi"/>
          <w:sz w:val="22"/>
          <w:szCs w:val="22"/>
        </w:rPr>
        <w:t>Reference to caregivers as well as parents is included in t</w:t>
      </w:r>
      <w:r w:rsidR="008058E0" w:rsidRPr="00700753">
        <w:rPr>
          <w:rFonts w:asciiTheme="minorHAnsi" w:hAnsiTheme="minorHAnsi"/>
          <w:sz w:val="22"/>
          <w:szCs w:val="22"/>
        </w:rPr>
        <w:t>he recommendations issued by the Committee on the Rights of the Child following their Day of General Discussion on Children of Incarcerated Parents.</w:t>
      </w:r>
    </w:p>
    <w:p w:rsidR="005A6430" w:rsidRPr="00700753" w:rsidRDefault="005A6430" w:rsidP="005A6430">
      <w:pPr>
        <w:rPr>
          <w:rFonts w:asciiTheme="minorHAnsi" w:hAnsiTheme="minorHAnsi"/>
          <w:sz w:val="22"/>
          <w:szCs w:val="22"/>
        </w:rPr>
      </w:pPr>
    </w:p>
    <w:p w:rsidR="00755B8D" w:rsidRPr="00700753" w:rsidRDefault="00556D61" w:rsidP="00DF3D6F">
      <w:pPr>
        <w:pStyle w:val="ListParagraph"/>
        <w:numPr>
          <w:ilvl w:val="0"/>
          <w:numId w:val="4"/>
        </w:numPr>
        <w:rPr>
          <w:rFonts w:asciiTheme="minorHAnsi" w:hAnsiTheme="minorHAnsi"/>
          <w:b/>
          <w:sz w:val="22"/>
          <w:szCs w:val="22"/>
        </w:rPr>
      </w:pPr>
      <w:r w:rsidRPr="00700753">
        <w:rPr>
          <w:rFonts w:asciiTheme="minorHAnsi" w:hAnsiTheme="minorHAnsi"/>
          <w:b/>
          <w:sz w:val="22"/>
          <w:szCs w:val="22"/>
        </w:rPr>
        <w:t>Creating</w:t>
      </w:r>
      <w:r w:rsidR="00755B8D" w:rsidRPr="00700753">
        <w:rPr>
          <w:rFonts w:asciiTheme="minorHAnsi" w:hAnsiTheme="minorHAnsi"/>
          <w:b/>
          <w:sz w:val="22"/>
          <w:szCs w:val="22"/>
        </w:rPr>
        <w:t xml:space="preserve"> Guidance for States</w:t>
      </w:r>
      <w:r w:rsidR="008767E7" w:rsidRPr="00700753">
        <w:rPr>
          <w:rFonts w:asciiTheme="minorHAnsi" w:hAnsiTheme="minorHAnsi"/>
          <w:b/>
          <w:sz w:val="22"/>
          <w:szCs w:val="22"/>
        </w:rPr>
        <w:t xml:space="preserve"> </w:t>
      </w:r>
    </w:p>
    <w:p w:rsidR="0069156F" w:rsidRPr="00700753" w:rsidRDefault="0069156F" w:rsidP="0069156F">
      <w:pPr>
        <w:rPr>
          <w:rFonts w:asciiTheme="minorHAnsi" w:hAnsiTheme="minorHAnsi"/>
          <w:b/>
          <w:sz w:val="22"/>
          <w:szCs w:val="22"/>
        </w:rPr>
      </w:pPr>
    </w:p>
    <w:p w:rsidR="0069156F" w:rsidRPr="00700753" w:rsidRDefault="0069156F" w:rsidP="0069156F">
      <w:pPr>
        <w:rPr>
          <w:rFonts w:asciiTheme="minorHAnsi" w:hAnsiTheme="minorHAnsi"/>
          <w:sz w:val="22"/>
          <w:szCs w:val="22"/>
        </w:rPr>
      </w:pPr>
      <w:r w:rsidRPr="00700753">
        <w:rPr>
          <w:rFonts w:asciiTheme="minorHAnsi" w:hAnsiTheme="minorHAnsi"/>
          <w:sz w:val="22"/>
          <w:szCs w:val="22"/>
        </w:rPr>
        <w:t>Wide ranging guidance</w:t>
      </w:r>
      <w:r w:rsidR="00C352D2" w:rsidRPr="00700753">
        <w:rPr>
          <w:rFonts w:asciiTheme="minorHAnsi" w:hAnsiTheme="minorHAnsi"/>
          <w:sz w:val="22"/>
          <w:szCs w:val="22"/>
        </w:rPr>
        <w:t xml:space="preserve"> for States</w:t>
      </w:r>
      <w:r w:rsidR="0014402A" w:rsidRPr="00700753">
        <w:rPr>
          <w:rFonts w:asciiTheme="minorHAnsi" w:hAnsiTheme="minorHAnsi"/>
          <w:sz w:val="22"/>
          <w:szCs w:val="22"/>
        </w:rPr>
        <w:t xml:space="preserve"> </w:t>
      </w:r>
      <w:r w:rsidR="00F3461A" w:rsidRPr="00700753">
        <w:rPr>
          <w:rFonts w:asciiTheme="minorHAnsi" w:hAnsiTheme="minorHAnsi"/>
          <w:sz w:val="22"/>
          <w:szCs w:val="22"/>
        </w:rPr>
        <w:t xml:space="preserve">has been offered by the Committee </w:t>
      </w:r>
      <w:r w:rsidR="0014402A" w:rsidRPr="00700753">
        <w:rPr>
          <w:rFonts w:asciiTheme="minorHAnsi" w:hAnsiTheme="minorHAnsi"/>
          <w:sz w:val="22"/>
          <w:szCs w:val="22"/>
        </w:rPr>
        <w:t>in regards to children of incarcerated parents</w:t>
      </w:r>
      <w:r w:rsidR="00F3461A" w:rsidRPr="00700753">
        <w:rPr>
          <w:rFonts w:asciiTheme="minorHAnsi" w:hAnsiTheme="minorHAnsi"/>
          <w:sz w:val="22"/>
          <w:szCs w:val="22"/>
        </w:rPr>
        <w:t>,</w:t>
      </w:r>
      <w:r w:rsidRPr="00700753">
        <w:rPr>
          <w:rFonts w:asciiTheme="minorHAnsi" w:hAnsiTheme="minorHAnsi"/>
          <w:sz w:val="22"/>
          <w:szCs w:val="22"/>
        </w:rPr>
        <w:t xml:space="preserve"> </w:t>
      </w:r>
      <w:r w:rsidR="00F3461A" w:rsidRPr="00700753">
        <w:rPr>
          <w:rFonts w:asciiTheme="minorHAnsi" w:hAnsiTheme="minorHAnsi"/>
          <w:sz w:val="22"/>
          <w:szCs w:val="22"/>
        </w:rPr>
        <w:t>including</w:t>
      </w:r>
      <w:r w:rsidR="001E68B4" w:rsidRPr="00700753">
        <w:rPr>
          <w:rFonts w:asciiTheme="minorHAnsi" w:hAnsiTheme="minorHAnsi"/>
          <w:sz w:val="22"/>
          <w:szCs w:val="22"/>
        </w:rPr>
        <w:t xml:space="preserve"> (but not limited to)</w:t>
      </w:r>
      <w:r w:rsidR="009F6527" w:rsidRPr="00700753">
        <w:rPr>
          <w:rFonts w:asciiTheme="minorHAnsi" w:hAnsiTheme="minorHAnsi"/>
          <w:sz w:val="22"/>
          <w:szCs w:val="22"/>
        </w:rPr>
        <w:t>:</w:t>
      </w:r>
    </w:p>
    <w:p w:rsidR="00F300B3" w:rsidRPr="00700753" w:rsidRDefault="00F3461A" w:rsidP="00F300B3">
      <w:pPr>
        <w:pStyle w:val="ListParagraph"/>
        <w:numPr>
          <w:ilvl w:val="0"/>
          <w:numId w:val="2"/>
        </w:numPr>
        <w:rPr>
          <w:rFonts w:asciiTheme="minorHAnsi" w:hAnsiTheme="minorHAnsi"/>
          <w:sz w:val="22"/>
          <w:szCs w:val="22"/>
        </w:rPr>
      </w:pPr>
      <w:r w:rsidRPr="00700753">
        <w:rPr>
          <w:rFonts w:asciiTheme="minorHAnsi" w:hAnsiTheme="minorHAnsi"/>
          <w:b/>
          <w:sz w:val="22"/>
          <w:szCs w:val="22"/>
        </w:rPr>
        <w:t xml:space="preserve">Child’s views: </w:t>
      </w:r>
      <w:r w:rsidR="009F6527" w:rsidRPr="00700753">
        <w:rPr>
          <w:rFonts w:asciiTheme="minorHAnsi" w:hAnsiTheme="minorHAnsi"/>
          <w:sz w:val="22"/>
          <w:szCs w:val="22"/>
        </w:rPr>
        <w:t xml:space="preserve">States should </w:t>
      </w:r>
      <w:r w:rsidR="00F300B3" w:rsidRPr="00700753">
        <w:rPr>
          <w:rFonts w:asciiTheme="minorHAnsi" w:hAnsiTheme="minorHAnsi"/>
          <w:sz w:val="22"/>
          <w:szCs w:val="22"/>
        </w:rPr>
        <w:t>respect the child’s right to have their views taken into account in decisions affecting them</w:t>
      </w:r>
      <w:r w:rsidR="00A418FB" w:rsidRPr="00700753">
        <w:rPr>
          <w:rFonts w:asciiTheme="minorHAnsi" w:hAnsiTheme="minorHAnsi"/>
          <w:sz w:val="22"/>
          <w:szCs w:val="22"/>
        </w:rPr>
        <w:t>.</w:t>
      </w:r>
    </w:p>
    <w:p w:rsidR="00EA4640" w:rsidRPr="00700753" w:rsidRDefault="00382E77" w:rsidP="00695401">
      <w:pPr>
        <w:pStyle w:val="ListParagraph"/>
        <w:numPr>
          <w:ilvl w:val="0"/>
          <w:numId w:val="2"/>
        </w:numPr>
        <w:rPr>
          <w:rFonts w:asciiTheme="minorHAnsi" w:hAnsiTheme="minorHAnsi"/>
          <w:sz w:val="22"/>
          <w:szCs w:val="22"/>
        </w:rPr>
      </w:pPr>
      <w:r w:rsidRPr="00700753">
        <w:rPr>
          <w:rFonts w:asciiTheme="minorHAnsi" w:hAnsiTheme="minorHAnsi"/>
          <w:b/>
          <w:sz w:val="22"/>
          <w:szCs w:val="22"/>
        </w:rPr>
        <w:t xml:space="preserve">Stigmatization: </w:t>
      </w:r>
      <w:r w:rsidR="00E11C58" w:rsidRPr="00700753">
        <w:rPr>
          <w:rFonts w:asciiTheme="minorHAnsi" w:hAnsiTheme="minorHAnsi"/>
          <w:sz w:val="22"/>
          <w:szCs w:val="22"/>
        </w:rPr>
        <w:t xml:space="preserve">States should </w:t>
      </w:r>
      <w:r w:rsidR="00F300B3" w:rsidRPr="00700753">
        <w:rPr>
          <w:rFonts w:asciiTheme="minorHAnsi" w:hAnsiTheme="minorHAnsi"/>
          <w:sz w:val="22"/>
          <w:szCs w:val="22"/>
        </w:rPr>
        <w:t>prevent stigmatization and discrimination against children with one or both parents in prison, including through protection o</w:t>
      </w:r>
      <w:r w:rsidR="005E279D" w:rsidRPr="00700753">
        <w:rPr>
          <w:rFonts w:asciiTheme="minorHAnsi" w:hAnsiTheme="minorHAnsi"/>
          <w:sz w:val="22"/>
          <w:szCs w:val="22"/>
        </w:rPr>
        <w:t>f the child’s right to privacy.</w:t>
      </w:r>
    </w:p>
    <w:p w:rsidR="00CA378E" w:rsidRPr="00700753" w:rsidRDefault="001B43AF" w:rsidP="00CA378E">
      <w:pPr>
        <w:pStyle w:val="ListParagraph"/>
        <w:numPr>
          <w:ilvl w:val="0"/>
          <w:numId w:val="2"/>
        </w:numPr>
        <w:rPr>
          <w:rFonts w:asciiTheme="minorHAnsi" w:hAnsiTheme="minorHAnsi"/>
          <w:sz w:val="22"/>
          <w:szCs w:val="22"/>
        </w:rPr>
      </w:pPr>
      <w:r w:rsidRPr="00700753">
        <w:rPr>
          <w:rFonts w:asciiTheme="minorHAnsi" w:hAnsiTheme="minorHAnsi"/>
          <w:b/>
          <w:sz w:val="22"/>
          <w:szCs w:val="22"/>
        </w:rPr>
        <w:t xml:space="preserve">Law enforcement procedure: </w:t>
      </w:r>
      <w:r w:rsidR="00CA378E" w:rsidRPr="00700753">
        <w:rPr>
          <w:rFonts w:asciiTheme="minorHAnsi" w:hAnsiTheme="minorHAnsi"/>
          <w:sz w:val="22"/>
          <w:szCs w:val="22"/>
        </w:rPr>
        <w:t>Protocols should be developed for law enforcement personnel to follow when a child will be present at the time of arrest of their parent and for informing children not present at time of arrest</w:t>
      </w:r>
      <w:r w:rsidR="009F6527" w:rsidRPr="00700753">
        <w:rPr>
          <w:rFonts w:asciiTheme="minorHAnsi" w:hAnsiTheme="minorHAnsi"/>
          <w:sz w:val="22"/>
          <w:szCs w:val="22"/>
        </w:rPr>
        <w:t>.</w:t>
      </w:r>
    </w:p>
    <w:p w:rsidR="009F6527" w:rsidRPr="00700753" w:rsidRDefault="00612EEE" w:rsidP="00CA378E">
      <w:pPr>
        <w:pStyle w:val="ListParagraph"/>
        <w:numPr>
          <w:ilvl w:val="0"/>
          <w:numId w:val="2"/>
        </w:numPr>
        <w:rPr>
          <w:rFonts w:asciiTheme="minorHAnsi" w:hAnsiTheme="minorHAnsi"/>
          <w:sz w:val="22"/>
          <w:szCs w:val="22"/>
        </w:rPr>
      </w:pPr>
      <w:r w:rsidRPr="00700753">
        <w:rPr>
          <w:rFonts w:asciiTheme="minorHAnsi" w:hAnsiTheme="minorHAnsi"/>
          <w:b/>
          <w:sz w:val="22"/>
          <w:szCs w:val="22"/>
        </w:rPr>
        <w:t xml:space="preserve">Births in prison: </w:t>
      </w:r>
      <w:r w:rsidR="009F6527" w:rsidRPr="00700753">
        <w:rPr>
          <w:rFonts w:asciiTheme="minorHAnsi" w:hAnsiTheme="minorHAnsi"/>
          <w:sz w:val="22"/>
          <w:szCs w:val="22"/>
        </w:rPr>
        <w:t>Avoid the birth of babies in prison (or by prisoners) through the use of non-custodial alternatives to incarceration for pregnant women.</w:t>
      </w:r>
    </w:p>
    <w:p w:rsidR="009F6527" w:rsidRPr="00700753" w:rsidRDefault="00F1741D" w:rsidP="009F6527">
      <w:pPr>
        <w:pStyle w:val="ListParagraph"/>
        <w:numPr>
          <w:ilvl w:val="0"/>
          <w:numId w:val="2"/>
        </w:numPr>
        <w:rPr>
          <w:rFonts w:asciiTheme="minorHAnsi" w:hAnsiTheme="minorHAnsi"/>
          <w:sz w:val="22"/>
          <w:szCs w:val="22"/>
        </w:rPr>
      </w:pPr>
      <w:r w:rsidRPr="00700753">
        <w:rPr>
          <w:rFonts w:asciiTheme="minorHAnsi" w:hAnsiTheme="minorHAnsi"/>
          <w:b/>
          <w:sz w:val="22"/>
          <w:szCs w:val="22"/>
        </w:rPr>
        <w:t xml:space="preserve">Preventing </w:t>
      </w:r>
      <w:r w:rsidR="009F6527" w:rsidRPr="00700753">
        <w:rPr>
          <w:rFonts w:asciiTheme="minorHAnsi" w:hAnsiTheme="minorHAnsi"/>
          <w:b/>
          <w:sz w:val="22"/>
          <w:szCs w:val="22"/>
        </w:rPr>
        <w:t>separation</w:t>
      </w:r>
      <w:r w:rsidRPr="00700753">
        <w:rPr>
          <w:rFonts w:asciiTheme="minorHAnsi" w:hAnsiTheme="minorHAnsi"/>
          <w:b/>
          <w:sz w:val="22"/>
          <w:szCs w:val="22"/>
        </w:rPr>
        <w:t>:</w:t>
      </w:r>
      <w:r w:rsidR="009F6527" w:rsidRPr="00700753">
        <w:rPr>
          <w:rFonts w:asciiTheme="minorHAnsi" w:hAnsiTheme="minorHAnsi"/>
          <w:sz w:val="22"/>
          <w:szCs w:val="22"/>
        </w:rPr>
        <w:t xml:space="preserve"> through the use of non-custodial alternatives to incarceration for parents and caregivers, in</w:t>
      </w:r>
      <w:r w:rsidRPr="00700753">
        <w:rPr>
          <w:rFonts w:asciiTheme="minorHAnsi" w:hAnsiTheme="minorHAnsi"/>
          <w:sz w:val="22"/>
          <w:szCs w:val="22"/>
        </w:rPr>
        <w:t>cluding at the pre-trial stage.</w:t>
      </w:r>
    </w:p>
    <w:p w:rsidR="003911A8" w:rsidRPr="00700753" w:rsidRDefault="003232A7" w:rsidP="00075581">
      <w:pPr>
        <w:pStyle w:val="ListParagraph"/>
        <w:numPr>
          <w:ilvl w:val="0"/>
          <w:numId w:val="2"/>
        </w:numPr>
        <w:rPr>
          <w:rFonts w:asciiTheme="minorHAnsi" w:hAnsiTheme="minorHAnsi"/>
          <w:sz w:val="22"/>
          <w:szCs w:val="22"/>
        </w:rPr>
      </w:pPr>
      <w:r w:rsidRPr="00700753">
        <w:rPr>
          <w:rFonts w:asciiTheme="minorHAnsi" w:hAnsiTheme="minorHAnsi"/>
          <w:b/>
          <w:sz w:val="22"/>
          <w:szCs w:val="22"/>
        </w:rPr>
        <w:t xml:space="preserve">Children residing in prison: </w:t>
      </w:r>
      <w:r w:rsidR="007A6C4B" w:rsidRPr="00700753">
        <w:rPr>
          <w:rFonts w:asciiTheme="minorHAnsi" w:hAnsiTheme="minorHAnsi"/>
          <w:sz w:val="22"/>
          <w:szCs w:val="22"/>
        </w:rPr>
        <w:t xml:space="preserve">Develop and implement guidelines on children residing in prison, covering age of the children, the length of stay, contact with the outside world and movement in and outside the prison, with a view to limiting the stay to situations in which it is </w:t>
      </w:r>
      <w:r w:rsidRPr="00700753">
        <w:rPr>
          <w:rFonts w:asciiTheme="minorHAnsi" w:hAnsiTheme="minorHAnsi"/>
          <w:sz w:val="22"/>
          <w:szCs w:val="22"/>
        </w:rPr>
        <w:t>in the child’s best interests.</w:t>
      </w:r>
      <w:r w:rsidR="00627373" w:rsidRPr="00700753">
        <w:rPr>
          <w:rFonts w:asciiTheme="minorHAnsi" w:hAnsiTheme="minorHAnsi"/>
          <w:sz w:val="22"/>
          <w:szCs w:val="22"/>
        </w:rPr>
        <w:t xml:space="preserve"> </w:t>
      </w:r>
      <w:r w:rsidR="00627373" w:rsidRPr="00700753">
        <w:rPr>
          <w:rFonts w:ascii="Calibri" w:hAnsi="Calibri"/>
          <w:sz w:val="22"/>
          <w:szCs w:val="22"/>
        </w:rPr>
        <w:t xml:space="preserve">Ensure living conditions for children residing in </w:t>
      </w:r>
      <w:r w:rsidR="00620D4C" w:rsidRPr="00700753">
        <w:rPr>
          <w:rFonts w:ascii="Calibri" w:hAnsi="Calibri"/>
          <w:sz w:val="22"/>
          <w:szCs w:val="22"/>
        </w:rPr>
        <w:t>prison with a parent are safe,</w:t>
      </w:r>
      <w:r w:rsidR="00627373" w:rsidRPr="00700753">
        <w:rPr>
          <w:rFonts w:ascii="Calibri" w:hAnsi="Calibri"/>
          <w:sz w:val="22"/>
          <w:szCs w:val="22"/>
        </w:rPr>
        <w:t xml:space="preserve"> adequate for the child’s physical, mental, moral and social development, including access to health and education services.</w:t>
      </w:r>
    </w:p>
    <w:p w:rsidR="00075581" w:rsidRPr="00700753" w:rsidRDefault="00075581" w:rsidP="00075581">
      <w:pPr>
        <w:pStyle w:val="ListParagraph"/>
        <w:numPr>
          <w:ilvl w:val="0"/>
          <w:numId w:val="2"/>
        </w:numPr>
        <w:rPr>
          <w:rFonts w:ascii="Calibri" w:hAnsi="Calibri"/>
          <w:sz w:val="22"/>
          <w:szCs w:val="22"/>
        </w:rPr>
      </w:pPr>
      <w:r w:rsidRPr="00700753">
        <w:rPr>
          <w:rFonts w:ascii="Calibri" w:hAnsi="Calibri"/>
          <w:b/>
          <w:sz w:val="22"/>
          <w:szCs w:val="22"/>
        </w:rPr>
        <w:t xml:space="preserve">Maintaining relationships: </w:t>
      </w:r>
      <w:r w:rsidRPr="00700753">
        <w:rPr>
          <w:rFonts w:ascii="Calibri" w:hAnsi="Calibri"/>
          <w:sz w:val="22"/>
          <w:szCs w:val="22"/>
        </w:rPr>
        <w:t xml:space="preserve">Ensure that children can maintain a relationship with their incarcerated parent (where this is in the child’s best </w:t>
      </w:r>
      <w:r w:rsidRPr="00700753">
        <w:rPr>
          <w:rFonts w:asciiTheme="minorHAnsi" w:hAnsiTheme="minorHAnsi"/>
          <w:sz w:val="22"/>
          <w:szCs w:val="22"/>
        </w:rPr>
        <w:t>interests), including by supporting children in alternative care to maintain a relationship with their incarcerated parent (or parents)</w:t>
      </w:r>
      <w:r w:rsidR="00E543A2" w:rsidRPr="00700753">
        <w:rPr>
          <w:rFonts w:asciiTheme="minorHAnsi" w:hAnsiTheme="minorHAnsi"/>
          <w:sz w:val="22"/>
          <w:szCs w:val="22"/>
        </w:rPr>
        <w:t>.</w:t>
      </w:r>
      <w:r w:rsidR="002755B5" w:rsidRPr="00700753">
        <w:rPr>
          <w:rFonts w:asciiTheme="minorHAnsi" w:hAnsiTheme="minorHAnsi"/>
          <w:sz w:val="22"/>
          <w:szCs w:val="22"/>
        </w:rPr>
        <w:t xml:space="preserve"> Regular visits should be available and must take place in a manner that respects children’s dignity and privacy.</w:t>
      </w:r>
    </w:p>
    <w:p w:rsidR="00CD20B2" w:rsidRPr="00700753" w:rsidRDefault="00E543AB" w:rsidP="009A78DB">
      <w:pPr>
        <w:pStyle w:val="ListParagraph"/>
        <w:numPr>
          <w:ilvl w:val="0"/>
          <w:numId w:val="2"/>
        </w:numPr>
        <w:rPr>
          <w:rFonts w:asciiTheme="minorHAnsi" w:hAnsiTheme="minorHAnsi"/>
          <w:sz w:val="21"/>
          <w:szCs w:val="21"/>
        </w:rPr>
      </w:pPr>
      <w:r w:rsidRPr="00700753">
        <w:rPr>
          <w:rFonts w:ascii="Calibri" w:hAnsi="Calibri"/>
          <w:b/>
          <w:sz w:val="22"/>
          <w:szCs w:val="22"/>
        </w:rPr>
        <w:t>Children of parents sentenced to death or executed</w:t>
      </w:r>
      <w:r w:rsidRPr="00700753">
        <w:rPr>
          <w:rFonts w:asciiTheme="minorHAnsi" w:hAnsiTheme="minorHAnsi"/>
          <w:b/>
          <w:sz w:val="22"/>
          <w:szCs w:val="22"/>
        </w:rPr>
        <w:t xml:space="preserve">: </w:t>
      </w:r>
      <w:r w:rsidR="00E530AB" w:rsidRPr="00700753">
        <w:rPr>
          <w:rFonts w:asciiTheme="minorHAnsi" w:hAnsiTheme="minorHAnsi"/>
          <w:sz w:val="22"/>
          <w:szCs w:val="22"/>
        </w:rPr>
        <w:t>States should n</w:t>
      </w:r>
      <w:r w:rsidRPr="00700753">
        <w:rPr>
          <w:rFonts w:asciiTheme="minorHAnsi" w:hAnsiTheme="minorHAnsi"/>
          <w:sz w:val="22"/>
          <w:szCs w:val="22"/>
        </w:rPr>
        <w:t xml:space="preserve">ot carry out death sentences on mothers who have a child they are caring for. </w:t>
      </w:r>
      <w:r w:rsidR="005046E9" w:rsidRPr="00700753">
        <w:rPr>
          <w:rFonts w:asciiTheme="minorHAnsi" w:hAnsiTheme="minorHAnsi"/>
          <w:sz w:val="22"/>
          <w:szCs w:val="22"/>
        </w:rPr>
        <w:t>Uphold the child’s right to information regarding the location and status of their parent.</w:t>
      </w:r>
    </w:p>
    <w:sectPr w:rsidR="00CD20B2" w:rsidRPr="00700753" w:rsidSect="00700753">
      <w:headerReference w:type="first" r:id="rId10"/>
      <w:pgSz w:w="12240" w:h="15840"/>
      <w:pgMar w:top="450" w:right="1440" w:bottom="27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76" w:rsidRDefault="00967976" w:rsidP="00967976">
      <w:pPr>
        <w:spacing w:line="240" w:lineRule="auto"/>
      </w:pPr>
      <w:r>
        <w:separator/>
      </w:r>
    </w:p>
  </w:endnote>
  <w:endnote w:type="continuationSeparator" w:id="0">
    <w:p w:rsidR="00967976" w:rsidRDefault="00967976" w:rsidP="00967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76" w:rsidRDefault="00967976" w:rsidP="00967976">
      <w:pPr>
        <w:spacing w:line="240" w:lineRule="auto"/>
      </w:pPr>
      <w:r>
        <w:separator/>
      </w:r>
    </w:p>
  </w:footnote>
  <w:footnote w:type="continuationSeparator" w:id="0">
    <w:p w:rsidR="00967976" w:rsidRDefault="00967976" w:rsidP="00967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753" w:rsidRPr="00CF4E66" w:rsidRDefault="00700753" w:rsidP="00700753">
    <w:pPr>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rsidR="00700753" w:rsidRPr="00CF4E66" w:rsidRDefault="00700753" w:rsidP="00700753">
    <w:pPr>
      <w:rPr>
        <w:color w:val="999999"/>
      </w:rPr>
    </w:pPr>
    <w:r w:rsidRPr="00C93D7E">
      <w:rPr>
        <w:color w:val="5F5F5F"/>
      </w:rPr>
      <w:t>www.quno.org</w:t>
    </w:r>
    <w:r w:rsidRPr="00C93D7E">
      <w:rPr>
        <w:color w:val="808080"/>
      </w:rPr>
      <w:tab/>
    </w:r>
    <w:r w:rsidRPr="00C93D7E">
      <w:rPr>
        <w:noProof/>
      </w:rPr>
      <mc:AlternateContent>
        <mc:Choice Requires="wps">
          <w:drawing>
            <wp:anchor distT="0" distB="0" distL="114300" distR="114300" simplePos="0" relativeHeight="251659264" behindDoc="0" locked="0" layoutInCell="1" allowOverlap="1" wp14:anchorId="7BAD37EC" wp14:editId="3F475DBC">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rsidR="00700753" w:rsidRDefault="00700753" w:rsidP="00700753">
                          <w:pPr>
                            <w:pStyle w:val="FrameContents"/>
                            <w:rPr>
                              <w:sz w:val="18"/>
                              <w:lang w:val="fr-CH"/>
                            </w:rPr>
                          </w:pPr>
                          <w:r>
                            <w:rPr>
                              <w:sz w:val="18"/>
                              <w:lang w:val="fr-CH"/>
                            </w:rPr>
                            <w:t>Avenue du Mervelet 13</w:t>
                          </w:r>
                        </w:p>
                        <w:p w:rsidR="00700753" w:rsidRPr="00832FF3" w:rsidRDefault="00700753" w:rsidP="00700753">
                          <w:pPr>
                            <w:pStyle w:val="FrameContents"/>
                            <w:rPr>
                              <w:lang w:val="fr-CH"/>
                            </w:rPr>
                          </w:pPr>
                          <w:r>
                            <w:rPr>
                              <w:sz w:val="18"/>
                              <w:lang w:val="fr-CH"/>
                            </w:rPr>
                            <w:t>CH-1209 Geneva, 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D37EC"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" stroked="f" strokeweight=".05pt">
              <v:textbox inset="0,0,0,0">
                <w:txbxContent>
                  <w:p w:rsidR="00700753" w:rsidRDefault="00700753" w:rsidP="00700753">
                    <w:pPr>
                      <w:pStyle w:val="FrameContents"/>
                      <w:rPr>
                        <w:sz w:val="18"/>
                        <w:lang w:val="fr-CH"/>
                      </w:rPr>
                    </w:pPr>
                    <w:r>
                      <w:rPr>
                        <w:sz w:val="18"/>
                        <w:lang w:val="fr-CH"/>
                      </w:rPr>
                      <w:t>Avenue du Mervelet 13</w:t>
                    </w:r>
                  </w:p>
                  <w:p w:rsidR="00700753" w:rsidRPr="00832FF3" w:rsidRDefault="00700753" w:rsidP="00700753">
                    <w:pPr>
                      <w:pStyle w:val="FrameContents"/>
                      <w:rPr>
                        <w:lang w:val="fr-CH"/>
                      </w:rPr>
                    </w:pPr>
                    <w:r>
                      <w:rPr>
                        <w:sz w:val="18"/>
                        <w:lang w:val="fr-CH"/>
                      </w:rPr>
                      <w:t>CH-1209 Geneva, Switzerland</w:t>
                    </w:r>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rsidR="00700753" w:rsidRDefault="00700753" w:rsidP="00700753">
    <w:r w:rsidRPr="00C93D7E">
      <w:rPr>
        <w:noProof/>
      </w:rPr>
      <mc:AlternateContent>
        <mc:Choice Requires="wps">
          <w:drawing>
            <wp:anchor distT="0" distB="0" distL="114300" distR="114300" simplePos="0" relativeHeight="251661312" behindDoc="0" locked="0" layoutInCell="1" allowOverlap="1" wp14:anchorId="2FE3B8A9" wp14:editId="4E2FEA2F">
              <wp:simplePos x="0" y="0"/>
              <wp:positionH relativeFrom="column">
                <wp:posOffset>790575</wp:posOffset>
              </wp:positionH>
              <wp:positionV relativeFrom="paragraph">
                <wp:posOffset>38100</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rsidR="00700753" w:rsidRDefault="00700753" w:rsidP="00700753">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B8A9" id="Text Box 8" o:spid="_x0000_s1027" type="#_x0000_t202" style="position:absolute;margin-left:62.25pt;margin-top:3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rGeAIAAP4E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" stroked="f" strokeweight=".05pt">
              <v:textbox inset="0,0,0,0">
                <w:txbxContent>
                  <w:p w:rsidR="00700753" w:rsidRDefault="00700753" w:rsidP="00700753">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noProof/>
      </w:rPr>
      <mc:AlternateContent>
        <mc:Choice Requires="wps">
          <w:drawing>
            <wp:anchor distT="0" distB="0" distL="114300" distR="114300" simplePos="0" relativeHeight="251660288" behindDoc="0" locked="0" layoutInCell="1" allowOverlap="1" wp14:anchorId="1F37EF28" wp14:editId="3FDEA274">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rsidR="00700753" w:rsidRDefault="00700753" w:rsidP="00700753">
                          <w:pPr>
                            <w:pStyle w:val="FrameContents"/>
                            <w:rPr>
                              <w:i/>
                              <w:iCs/>
                              <w:color w:val="000000"/>
                              <w:sz w:val="18"/>
                              <w:lang w:val="fr-FR"/>
                            </w:rPr>
                          </w:pPr>
                          <w:r>
                            <w:rPr>
                              <w:i/>
                              <w:iCs/>
                              <w:color w:val="000000"/>
                              <w:sz w:val="18"/>
                              <w:lang w:val="fr-FR"/>
                            </w:rPr>
                            <w:t xml:space="preserve">Tel  </w:t>
                          </w:r>
                          <w:r>
                            <w:rPr>
                              <w:color w:val="000000"/>
                              <w:sz w:val="18"/>
                              <w:lang w:val="fr-FR"/>
                            </w:rPr>
                            <w:t>+41 (22) 748 4804</w:t>
                          </w:r>
                        </w:p>
                        <w:p w:rsidR="00700753" w:rsidRDefault="00700753" w:rsidP="00700753">
                          <w:pPr>
                            <w:pStyle w:val="FrameContents"/>
                            <w:rPr>
                              <w:i/>
                              <w:iCs/>
                              <w:color w:val="000000"/>
                              <w:sz w:val="18"/>
                              <w:lang w:val="fr-FR"/>
                            </w:rPr>
                          </w:pPr>
                          <w:r>
                            <w:rPr>
                              <w:i/>
                              <w:iCs/>
                              <w:color w:val="000000"/>
                              <w:sz w:val="18"/>
                              <w:lang w:val="fr-FR"/>
                            </w:rPr>
                            <w:t>Fax</w:t>
                          </w:r>
                          <w:r>
                            <w:rPr>
                              <w:color w:val="000000"/>
                              <w:sz w:val="18"/>
                              <w:lang w:val="fr-FR"/>
                            </w:rPr>
                            <w:t xml:space="preserve"> +41 (22) 748 4819</w:t>
                          </w:r>
                        </w:p>
                        <w:p w:rsidR="00700753" w:rsidRDefault="00700753" w:rsidP="00700753">
                          <w:pPr>
                            <w:pStyle w:val="FrameContents"/>
                          </w:pPr>
                          <w:r>
                            <w:rPr>
                              <w:i/>
                              <w:iCs/>
                              <w:color w:val="000000"/>
                              <w:sz w:val="18"/>
                              <w:lang w:val="fr-FR"/>
                            </w:rPr>
                            <w:t xml:space="preserve">Email </w:t>
                          </w:r>
                          <w:r>
                            <w:rPr>
                              <w:color w:val="000000"/>
                              <w:sz w:val="18"/>
                              <w:lang w:val="fr-FR"/>
                            </w:rPr>
                            <w:t xml:space="preserve"> ltownhead@quno.ch</w:t>
                          </w:r>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EF28" id="Text Box 9" o:spid="_x0000_s1028"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" stroked="f" strokeweight=".05pt">
              <v:textbox inset="0,0,0,0">
                <w:txbxContent>
                  <w:p w:rsidR="00700753" w:rsidRDefault="00700753" w:rsidP="00700753">
                    <w:pPr>
                      <w:pStyle w:val="FrameContents"/>
                      <w:rPr>
                        <w:i/>
                        <w:iCs/>
                        <w:color w:val="000000"/>
                        <w:sz w:val="18"/>
                        <w:lang w:val="fr-FR"/>
                      </w:rPr>
                    </w:pPr>
                    <w:r>
                      <w:rPr>
                        <w:i/>
                        <w:iCs/>
                        <w:color w:val="000000"/>
                        <w:sz w:val="18"/>
                        <w:lang w:val="fr-FR"/>
                      </w:rPr>
                      <w:t xml:space="preserve">Tel  </w:t>
                    </w:r>
                    <w:r>
                      <w:rPr>
                        <w:color w:val="000000"/>
                        <w:sz w:val="18"/>
                        <w:lang w:val="fr-FR"/>
                      </w:rPr>
                      <w:t>+41 (22) 748 4804</w:t>
                    </w:r>
                  </w:p>
                  <w:p w:rsidR="00700753" w:rsidRDefault="00700753" w:rsidP="00700753">
                    <w:pPr>
                      <w:pStyle w:val="FrameContents"/>
                      <w:rPr>
                        <w:i/>
                        <w:iCs/>
                        <w:color w:val="000000"/>
                        <w:sz w:val="18"/>
                        <w:lang w:val="fr-FR"/>
                      </w:rPr>
                    </w:pPr>
                    <w:r>
                      <w:rPr>
                        <w:i/>
                        <w:iCs/>
                        <w:color w:val="000000"/>
                        <w:sz w:val="18"/>
                        <w:lang w:val="fr-FR"/>
                      </w:rPr>
                      <w:t>Fax</w:t>
                    </w:r>
                    <w:r>
                      <w:rPr>
                        <w:color w:val="000000"/>
                        <w:sz w:val="18"/>
                        <w:lang w:val="fr-FR"/>
                      </w:rPr>
                      <w:t xml:space="preserve"> +41 (22) 748 4819</w:t>
                    </w:r>
                  </w:p>
                  <w:p w:rsidR="00700753" w:rsidRDefault="00700753" w:rsidP="00700753">
                    <w:pPr>
                      <w:pStyle w:val="FrameContents"/>
                    </w:pPr>
                    <w:r>
                      <w:rPr>
                        <w:i/>
                        <w:iCs/>
                        <w:color w:val="000000"/>
                        <w:sz w:val="18"/>
                        <w:lang w:val="fr-FR"/>
                      </w:rPr>
                      <w:t xml:space="preserve">Email </w:t>
                    </w:r>
                    <w:r>
                      <w:rPr>
                        <w:color w:val="000000"/>
                        <w:sz w:val="18"/>
                        <w:lang w:val="fr-FR"/>
                      </w:rPr>
                      <w:t xml:space="preserve"> ltownhead@quno.ch</w:t>
                    </w:r>
                    <w:r>
                      <w:rPr>
                        <w:lang w:val="fr-FR"/>
                      </w:rPr>
                      <w:tab/>
                    </w:r>
                  </w:p>
                </w:txbxContent>
              </v:textbox>
            </v:shape>
          </w:pict>
        </mc:Fallback>
      </mc:AlternateContent>
    </w:r>
    <w:r w:rsidRPr="00C93D7E">
      <w:rPr>
        <w:noProof/>
      </w:rPr>
      <w:drawing>
        <wp:inline distT="0" distB="0" distL="0" distR="0" wp14:anchorId="5B0B1C92" wp14:editId="54540479">
          <wp:extent cx="609600" cy="5429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r>
      <w:rPr>
        <w:color w:val="000000"/>
      </w:rPr>
      <w:tab/>
    </w:r>
    <w:r>
      <w:rPr>
        <w:color w:val="000000"/>
      </w:rPr>
      <w:tab/>
    </w:r>
    <w:r>
      <w:rPr>
        <w:color w:val="000000"/>
      </w:rPr>
      <w:tab/>
    </w:r>
  </w:p>
  <w:p w:rsidR="00700753" w:rsidRDefault="0070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784"/>
    <w:multiLevelType w:val="hybridMultilevel"/>
    <w:tmpl w:val="DAA8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9776E"/>
    <w:multiLevelType w:val="hybridMultilevel"/>
    <w:tmpl w:val="F05A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A381D"/>
    <w:multiLevelType w:val="hybridMultilevel"/>
    <w:tmpl w:val="8212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E7CE7"/>
    <w:multiLevelType w:val="hybridMultilevel"/>
    <w:tmpl w:val="185AA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FF2F39"/>
    <w:multiLevelType w:val="hybridMultilevel"/>
    <w:tmpl w:val="4F06EAC6"/>
    <w:lvl w:ilvl="0" w:tplc="975654F2">
      <w:start w:val="1"/>
      <w:numFmt w:val="decimal"/>
      <w:lvlText w:val="%1."/>
      <w:lvlJc w:val="left"/>
      <w:pPr>
        <w:ind w:left="720" w:hanging="360"/>
      </w:pPr>
      <w:rPr>
        <w:rFonts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62298C"/>
    <w:multiLevelType w:val="hybridMultilevel"/>
    <w:tmpl w:val="52DC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62"/>
    <w:rsid w:val="0003285D"/>
    <w:rsid w:val="00040303"/>
    <w:rsid w:val="00075581"/>
    <w:rsid w:val="000858FD"/>
    <w:rsid w:val="00094866"/>
    <w:rsid w:val="000A53FF"/>
    <w:rsid w:val="000D1348"/>
    <w:rsid w:val="000E151E"/>
    <w:rsid w:val="00104362"/>
    <w:rsid w:val="001348CA"/>
    <w:rsid w:val="00142B2C"/>
    <w:rsid w:val="0014402A"/>
    <w:rsid w:val="00150499"/>
    <w:rsid w:val="00156135"/>
    <w:rsid w:val="00185124"/>
    <w:rsid w:val="001871CA"/>
    <w:rsid w:val="001B43AF"/>
    <w:rsid w:val="001E68B4"/>
    <w:rsid w:val="00222702"/>
    <w:rsid w:val="0022373F"/>
    <w:rsid w:val="00227983"/>
    <w:rsid w:val="00254A87"/>
    <w:rsid w:val="00256B02"/>
    <w:rsid w:val="002755B5"/>
    <w:rsid w:val="002841BD"/>
    <w:rsid w:val="00292F9C"/>
    <w:rsid w:val="002C0F8A"/>
    <w:rsid w:val="002D22BC"/>
    <w:rsid w:val="003232A7"/>
    <w:rsid w:val="00324C16"/>
    <w:rsid w:val="003267AC"/>
    <w:rsid w:val="00376A81"/>
    <w:rsid w:val="00382E77"/>
    <w:rsid w:val="003858DE"/>
    <w:rsid w:val="003911A8"/>
    <w:rsid w:val="00392913"/>
    <w:rsid w:val="003A73D9"/>
    <w:rsid w:val="003C4182"/>
    <w:rsid w:val="003D4DEE"/>
    <w:rsid w:val="003E1A62"/>
    <w:rsid w:val="00447C35"/>
    <w:rsid w:val="00453E5D"/>
    <w:rsid w:val="0047066D"/>
    <w:rsid w:val="004C042E"/>
    <w:rsid w:val="005046E9"/>
    <w:rsid w:val="00556D61"/>
    <w:rsid w:val="00573340"/>
    <w:rsid w:val="005A6430"/>
    <w:rsid w:val="005C6449"/>
    <w:rsid w:val="005E279D"/>
    <w:rsid w:val="00602724"/>
    <w:rsid w:val="006044AA"/>
    <w:rsid w:val="006076D3"/>
    <w:rsid w:val="00612EEE"/>
    <w:rsid w:val="00620D4C"/>
    <w:rsid w:val="00627373"/>
    <w:rsid w:val="00642683"/>
    <w:rsid w:val="0069156F"/>
    <w:rsid w:val="006927D3"/>
    <w:rsid w:val="00695401"/>
    <w:rsid w:val="006C555A"/>
    <w:rsid w:val="006D4641"/>
    <w:rsid w:val="006F7BEF"/>
    <w:rsid w:val="00700753"/>
    <w:rsid w:val="00736269"/>
    <w:rsid w:val="007412ED"/>
    <w:rsid w:val="0074453E"/>
    <w:rsid w:val="00751E61"/>
    <w:rsid w:val="00755B8D"/>
    <w:rsid w:val="00765734"/>
    <w:rsid w:val="00767433"/>
    <w:rsid w:val="007753D3"/>
    <w:rsid w:val="0079700D"/>
    <w:rsid w:val="007A6C4B"/>
    <w:rsid w:val="007E4C7B"/>
    <w:rsid w:val="00804A80"/>
    <w:rsid w:val="008058E0"/>
    <w:rsid w:val="008102AD"/>
    <w:rsid w:val="0081765A"/>
    <w:rsid w:val="00821378"/>
    <w:rsid w:val="00844B0A"/>
    <w:rsid w:val="00853BAC"/>
    <w:rsid w:val="008636B5"/>
    <w:rsid w:val="008767E7"/>
    <w:rsid w:val="008D4586"/>
    <w:rsid w:val="008E75C3"/>
    <w:rsid w:val="00922E88"/>
    <w:rsid w:val="00934048"/>
    <w:rsid w:val="00942C34"/>
    <w:rsid w:val="009678DA"/>
    <w:rsid w:val="00967976"/>
    <w:rsid w:val="00980BF7"/>
    <w:rsid w:val="0098481D"/>
    <w:rsid w:val="00985A12"/>
    <w:rsid w:val="0099001D"/>
    <w:rsid w:val="0099117E"/>
    <w:rsid w:val="009A78DB"/>
    <w:rsid w:val="009B3228"/>
    <w:rsid w:val="009F6527"/>
    <w:rsid w:val="00A05CD5"/>
    <w:rsid w:val="00A20A60"/>
    <w:rsid w:val="00A37502"/>
    <w:rsid w:val="00A37C1B"/>
    <w:rsid w:val="00A418FB"/>
    <w:rsid w:val="00A57AD3"/>
    <w:rsid w:val="00A6383E"/>
    <w:rsid w:val="00A76E84"/>
    <w:rsid w:val="00A86815"/>
    <w:rsid w:val="00AC3611"/>
    <w:rsid w:val="00AC6940"/>
    <w:rsid w:val="00B02D0C"/>
    <w:rsid w:val="00B06DFF"/>
    <w:rsid w:val="00B231F8"/>
    <w:rsid w:val="00B2685F"/>
    <w:rsid w:val="00B3143E"/>
    <w:rsid w:val="00B709A2"/>
    <w:rsid w:val="00B94916"/>
    <w:rsid w:val="00B96176"/>
    <w:rsid w:val="00BA39F3"/>
    <w:rsid w:val="00BB6ED3"/>
    <w:rsid w:val="00BD0C85"/>
    <w:rsid w:val="00C1313E"/>
    <w:rsid w:val="00C23EF0"/>
    <w:rsid w:val="00C24274"/>
    <w:rsid w:val="00C257DC"/>
    <w:rsid w:val="00C352D2"/>
    <w:rsid w:val="00C65E1D"/>
    <w:rsid w:val="00C86E1B"/>
    <w:rsid w:val="00C97008"/>
    <w:rsid w:val="00CA378E"/>
    <w:rsid w:val="00CB1128"/>
    <w:rsid w:val="00CB4C6B"/>
    <w:rsid w:val="00CB64E8"/>
    <w:rsid w:val="00CD20B2"/>
    <w:rsid w:val="00CE34D2"/>
    <w:rsid w:val="00CF03E3"/>
    <w:rsid w:val="00CF220A"/>
    <w:rsid w:val="00D00834"/>
    <w:rsid w:val="00D5674C"/>
    <w:rsid w:val="00D65E34"/>
    <w:rsid w:val="00D86768"/>
    <w:rsid w:val="00DB014C"/>
    <w:rsid w:val="00DF3D6F"/>
    <w:rsid w:val="00E04DF5"/>
    <w:rsid w:val="00E11C58"/>
    <w:rsid w:val="00E40845"/>
    <w:rsid w:val="00E530AB"/>
    <w:rsid w:val="00E543A2"/>
    <w:rsid w:val="00E543AB"/>
    <w:rsid w:val="00E60AF9"/>
    <w:rsid w:val="00E76CBA"/>
    <w:rsid w:val="00E90DC5"/>
    <w:rsid w:val="00EA4640"/>
    <w:rsid w:val="00EB1506"/>
    <w:rsid w:val="00EB5836"/>
    <w:rsid w:val="00ED0B9C"/>
    <w:rsid w:val="00EF1487"/>
    <w:rsid w:val="00EF57DE"/>
    <w:rsid w:val="00F1741D"/>
    <w:rsid w:val="00F300B3"/>
    <w:rsid w:val="00F3461A"/>
    <w:rsid w:val="00F37699"/>
    <w:rsid w:val="00F5580B"/>
    <w:rsid w:val="00F705B8"/>
    <w:rsid w:val="00FA00E9"/>
    <w:rsid w:val="00FD7CB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E2A619-2768-41A4-B2FD-9A137748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1A62"/>
    <w:pPr>
      <w:suppressAutoHyphens/>
      <w:spacing w:after="0" w:line="100" w:lineRule="atLeast"/>
    </w:pPr>
    <w:rPr>
      <w:rFonts w:asci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rsid w:val="003E1A62"/>
  </w:style>
  <w:style w:type="paragraph" w:customStyle="1" w:styleId="Default">
    <w:name w:val="Default"/>
    <w:rsid w:val="00B9491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67976"/>
    <w:pPr>
      <w:spacing w:line="240" w:lineRule="auto"/>
    </w:pPr>
  </w:style>
  <w:style w:type="character" w:customStyle="1" w:styleId="FootnoteTextChar">
    <w:name w:val="Footnote Text Char"/>
    <w:basedOn w:val="DefaultParagraphFont"/>
    <w:link w:val="FootnoteText"/>
    <w:uiPriority w:val="99"/>
    <w:semiHidden/>
    <w:rsid w:val="00967976"/>
    <w:rPr>
      <w:rFonts w:ascii="Times New Roman"/>
      <w:sz w:val="20"/>
      <w:szCs w:val="20"/>
      <w:lang w:val="en-US" w:eastAsia="en-US"/>
    </w:rPr>
  </w:style>
  <w:style w:type="character" w:styleId="FootnoteReference">
    <w:name w:val="footnote reference"/>
    <w:basedOn w:val="DefaultParagraphFont"/>
    <w:uiPriority w:val="99"/>
    <w:semiHidden/>
    <w:unhideWhenUsed/>
    <w:rsid w:val="00967976"/>
    <w:rPr>
      <w:vertAlign w:val="superscript"/>
    </w:rPr>
  </w:style>
  <w:style w:type="paragraph" w:styleId="ListParagraph">
    <w:name w:val="List Paragraph"/>
    <w:basedOn w:val="Normal"/>
    <w:uiPriority w:val="34"/>
    <w:qFormat/>
    <w:rsid w:val="00392913"/>
    <w:pPr>
      <w:ind w:left="720"/>
      <w:contextualSpacing/>
    </w:pPr>
  </w:style>
  <w:style w:type="character" w:styleId="Hyperlink">
    <w:name w:val="Hyperlink"/>
    <w:basedOn w:val="DefaultParagraphFont"/>
    <w:uiPriority w:val="99"/>
    <w:unhideWhenUsed/>
    <w:rsid w:val="00EF1487"/>
    <w:rPr>
      <w:color w:val="0563C1" w:themeColor="hyperlink"/>
      <w:u w:val="single"/>
    </w:rPr>
  </w:style>
  <w:style w:type="character" w:styleId="Mention">
    <w:name w:val="Mention"/>
    <w:basedOn w:val="DefaultParagraphFont"/>
    <w:uiPriority w:val="99"/>
    <w:semiHidden/>
    <w:unhideWhenUsed/>
    <w:rsid w:val="00EF1487"/>
    <w:rPr>
      <w:color w:val="2B579A"/>
      <w:shd w:val="clear" w:color="auto" w:fill="E6E6E6"/>
    </w:rPr>
  </w:style>
  <w:style w:type="paragraph" w:styleId="Header">
    <w:name w:val="header"/>
    <w:basedOn w:val="Normal"/>
    <w:link w:val="HeaderChar"/>
    <w:uiPriority w:val="99"/>
    <w:unhideWhenUsed/>
    <w:rsid w:val="00700753"/>
    <w:pPr>
      <w:tabs>
        <w:tab w:val="center" w:pos="4680"/>
        <w:tab w:val="right" w:pos="9360"/>
      </w:tabs>
      <w:spacing w:line="240" w:lineRule="auto"/>
    </w:pPr>
  </w:style>
  <w:style w:type="character" w:customStyle="1" w:styleId="HeaderChar">
    <w:name w:val="Header Char"/>
    <w:basedOn w:val="DefaultParagraphFont"/>
    <w:link w:val="Header"/>
    <w:uiPriority w:val="99"/>
    <w:rsid w:val="00700753"/>
    <w:rPr>
      <w:rFonts w:ascii="Times New Roman"/>
      <w:sz w:val="20"/>
      <w:szCs w:val="20"/>
      <w:lang w:val="en-US" w:eastAsia="en-US"/>
    </w:rPr>
  </w:style>
  <w:style w:type="paragraph" w:styleId="Footer">
    <w:name w:val="footer"/>
    <w:basedOn w:val="Normal"/>
    <w:link w:val="FooterChar"/>
    <w:uiPriority w:val="99"/>
    <w:unhideWhenUsed/>
    <w:rsid w:val="00700753"/>
    <w:pPr>
      <w:tabs>
        <w:tab w:val="center" w:pos="4680"/>
        <w:tab w:val="right" w:pos="9360"/>
      </w:tabs>
      <w:spacing w:line="240" w:lineRule="auto"/>
    </w:pPr>
  </w:style>
  <w:style w:type="character" w:customStyle="1" w:styleId="FooterChar">
    <w:name w:val="Footer Char"/>
    <w:basedOn w:val="DefaultParagraphFont"/>
    <w:link w:val="Footer"/>
    <w:uiPriority w:val="99"/>
    <w:rsid w:val="00700753"/>
    <w:rPr>
      <w:rFonts w:asci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no.org/resource/2015/4/children-incarcerated-parents-international-standards-and-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ccip.com/main.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56B8-965B-4E3C-8E8A-26C56294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BAKER</dc:creator>
  <cp:keywords/>
  <dc:description/>
  <cp:lastModifiedBy>Laurel Townhead</cp:lastModifiedBy>
  <cp:revision>2</cp:revision>
  <dcterms:created xsi:type="dcterms:W3CDTF">2017-05-15T12:38:00Z</dcterms:created>
  <dcterms:modified xsi:type="dcterms:W3CDTF">2017-05-15T12:38:00Z</dcterms:modified>
</cp:coreProperties>
</file>